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66BC" w14:textId="1E40B3D6" w:rsidR="00F16F62" w:rsidRPr="00797DD2" w:rsidRDefault="00F16F62" w:rsidP="00F16F62">
      <w:pPr>
        <w:pStyle w:val="3GPPHeader"/>
        <w:snapToGrid w:val="0"/>
        <w:rPr>
          <w:sz w:val="22"/>
          <w:szCs w:val="22"/>
        </w:rPr>
      </w:pPr>
      <w:r w:rsidRPr="00797DD2">
        <w:rPr>
          <w:sz w:val="22"/>
          <w:szCs w:val="22"/>
        </w:rPr>
        <w:t xml:space="preserve">3GPP TSG RAN WG1#106-e                                </w:t>
      </w:r>
      <w:r w:rsidRPr="00797DD2">
        <w:rPr>
          <w:sz w:val="22"/>
          <w:szCs w:val="22"/>
        </w:rPr>
        <w:tab/>
      </w:r>
      <w:r w:rsidR="00663793" w:rsidRPr="00663793">
        <w:rPr>
          <w:sz w:val="22"/>
          <w:szCs w:val="22"/>
        </w:rPr>
        <w:t>R1-2107292</w:t>
      </w:r>
    </w:p>
    <w:p w14:paraId="4536F86A" w14:textId="4FE28F17" w:rsidR="00F16F62" w:rsidRPr="00A45103" w:rsidRDefault="00F16F62" w:rsidP="00F16F62">
      <w:pPr>
        <w:pStyle w:val="3GPPHeader"/>
        <w:snapToGrid w:val="0"/>
        <w:rPr>
          <w:sz w:val="22"/>
          <w:szCs w:val="22"/>
        </w:rPr>
      </w:pPr>
      <w:r w:rsidRPr="00797DD2">
        <w:rPr>
          <w:sz w:val="22"/>
          <w:szCs w:val="22"/>
        </w:rPr>
        <w:t>e-Meeting, August 1</w:t>
      </w:r>
      <w:r w:rsidR="00A61063">
        <w:rPr>
          <w:sz w:val="22"/>
          <w:szCs w:val="22"/>
        </w:rPr>
        <w:t>6</w:t>
      </w:r>
      <w:r w:rsidRPr="00797DD2">
        <w:rPr>
          <w:sz w:val="22"/>
          <w:szCs w:val="22"/>
          <w:vertAlign w:val="superscript"/>
        </w:rPr>
        <w:t>th</w:t>
      </w:r>
      <w:r w:rsidRPr="00797DD2">
        <w:rPr>
          <w:sz w:val="22"/>
          <w:szCs w:val="22"/>
        </w:rPr>
        <w:t xml:space="preserve"> – 27</w:t>
      </w:r>
      <w:r w:rsidRPr="00797DD2">
        <w:rPr>
          <w:sz w:val="22"/>
          <w:szCs w:val="22"/>
          <w:vertAlign w:val="superscript"/>
        </w:rPr>
        <w:t>th</w:t>
      </w:r>
      <w:r w:rsidRPr="00797DD2">
        <w:rPr>
          <w:sz w:val="22"/>
          <w:szCs w:val="22"/>
        </w:rPr>
        <w:t>, 2021</w:t>
      </w:r>
      <w:r w:rsidRPr="00A45103">
        <w:rPr>
          <w:sz w:val="22"/>
          <w:szCs w:val="22"/>
        </w:rPr>
        <w:tab/>
      </w:r>
    </w:p>
    <w:p w14:paraId="68E4C43C" w14:textId="77777777" w:rsidR="00F16F62" w:rsidRPr="00A45103" w:rsidRDefault="00F16F62" w:rsidP="00F16F62">
      <w:pPr>
        <w:pStyle w:val="3GPPHeader"/>
        <w:snapToGrid w:val="0"/>
        <w:rPr>
          <w:sz w:val="22"/>
          <w:szCs w:val="22"/>
        </w:rPr>
      </w:pPr>
      <w:r w:rsidRPr="00A45103">
        <w:rPr>
          <w:sz w:val="22"/>
          <w:szCs w:val="22"/>
        </w:rPr>
        <w:tab/>
      </w:r>
    </w:p>
    <w:p w14:paraId="2B4927CF" w14:textId="4C7ED59D" w:rsidR="00F16F62" w:rsidRPr="00A45103" w:rsidRDefault="00F16F62" w:rsidP="00F16F62">
      <w:pPr>
        <w:pStyle w:val="3GPPHeader"/>
        <w:snapToGrid w:val="0"/>
        <w:rPr>
          <w:sz w:val="22"/>
          <w:szCs w:val="22"/>
        </w:rPr>
      </w:pPr>
      <w:r w:rsidRPr="00A45103">
        <w:rPr>
          <w:sz w:val="22"/>
          <w:szCs w:val="22"/>
        </w:rPr>
        <w:t xml:space="preserve">Source: </w:t>
      </w:r>
      <w:r w:rsidRPr="00A45103">
        <w:rPr>
          <w:sz w:val="22"/>
          <w:szCs w:val="22"/>
        </w:rPr>
        <w:tab/>
      </w:r>
      <w:r>
        <w:rPr>
          <w:sz w:val="22"/>
          <w:szCs w:val="22"/>
        </w:rPr>
        <w:t xml:space="preserve">FGI, </w:t>
      </w:r>
      <w:r w:rsidRPr="00A45103">
        <w:rPr>
          <w:sz w:val="22"/>
          <w:szCs w:val="22"/>
        </w:rPr>
        <w:t>Asia Pacific Telecom</w:t>
      </w:r>
      <w:r w:rsidR="0068524B">
        <w:rPr>
          <w:sz w:val="22"/>
          <w:szCs w:val="22"/>
        </w:rPr>
        <w:t>, III</w:t>
      </w:r>
      <w:r w:rsidR="006F613B">
        <w:rPr>
          <w:sz w:val="22"/>
          <w:szCs w:val="22"/>
        </w:rPr>
        <w:t>, ITRI</w:t>
      </w:r>
    </w:p>
    <w:p w14:paraId="1CC03627" w14:textId="6750B377"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F16F62" w:rsidRPr="00F16F62">
        <w:rPr>
          <w:sz w:val="22"/>
          <w:szCs w:val="22"/>
        </w:rPr>
        <w:t>Timing relationship enhancements</w:t>
      </w:r>
      <w:r w:rsidR="00F16F62">
        <w:rPr>
          <w:sz w:val="22"/>
          <w:szCs w:val="22"/>
        </w:rPr>
        <w:t xml:space="preserve"> to </w:t>
      </w:r>
      <w:r w:rsidR="00584790">
        <w:rPr>
          <w:sz w:val="22"/>
          <w:szCs w:val="22"/>
        </w:rPr>
        <w:t>NB-IoT</w:t>
      </w:r>
      <w:r w:rsidR="0093153F">
        <w:rPr>
          <w:sz w:val="22"/>
          <w:szCs w:val="22"/>
        </w:rPr>
        <w:t xml:space="preserve"> </w:t>
      </w:r>
      <w:r w:rsidR="00F07BD9">
        <w:rPr>
          <w:sz w:val="22"/>
          <w:szCs w:val="22"/>
        </w:rPr>
        <w:t>NTN</w:t>
      </w:r>
    </w:p>
    <w:p w14:paraId="14EA2A19" w14:textId="4EFC029D"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F16F62">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5B5DE719" w14:textId="567B1C1C" w:rsidR="00C233EF" w:rsidRPr="001E6B16" w:rsidRDefault="00C233EF" w:rsidP="00C233EF">
      <w:pPr>
        <w:spacing w:after="240"/>
        <w:rPr>
          <w:lang w:eastAsia="zh-TW"/>
        </w:rPr>
      </w:pPr>
      <w:r>
        <w:t xml:space="preserve">In </w:t>
      </w:r>
      <w:r w:rsidR="00CF26CD" w:rsidRPr="00CF26CD">
        <w:t>RAN#92</w:t>
      </w:r>
      <w:r>
        <w:t xml:space="preserve">, </w:t>
      </w:r>
      <w:r w:rsidR="00CF26CD">
        <w:t xml:space="preserve">New </w:t>
      </w:r>
      <w:r w:rsidR="00CF26CD" w:rsidRPr="00CF26CD">
        <w:t>Rel-17 WID on NB-IoT</w:t>
      </w:r>
      <w:r w:rsidR="00CF26CD">
        <w:t>/eMTC</w:t>
      </w:r>
      <w:r w:rsidR="00CF26CD" w:rsidRPr="00CF26CD">
        <w:t xml:space="preserve"> support for </w:t>
      </w:r>
      <w:r w:rsidR="00CF26CD">
        <w:t>NTN was approved</w:t>
      </w:r>
      <w:r w:rsidRPr="001E6B16">
        <w:t>.</w:t>
      </w:r>
      <w:r w:rsidR="00CF26CD">
        <w:t xml:space="preserve"> </w:t>
      </w:r>
      <w:r w:rsidR="00CF26CD" w:rsidRPr="00CF26CD">
        <w:t xml:space="preserve">The objective of this </w:t>
      </w:r>
      <w:r w:rsidR="00CF26CD">
        <w:t>WID</w:t>
      </w:r>
      <w:r w:rsidR="00CF26CD" w:rsidRPr="00CF26CD">
        <w:t xml:space="preserve"> is to specify support of NB-IoT and eMTC over NTN.</w:t>
      </w:r>
      <w:r w:rsidR="00CF26CD">
        <w:t xml:space="preserve"> The approved WID has the following guideline for timing relationships.</w:t>
      </w:r>
    </w:p>
    <w:tbl>
      <w:tblPr>
        <w:tblStyle w:val="TableGrid"/>
        <w:tblW w:w="0" w:type="auto"/>
        <w:tblLook w:val="04A0" w:firstRow="1" w:lastRow="0" w:firstColumn="1" w:lastColumn="0" w:noHBand="0" w:noVBand="1"/>
      </w:tblPr>
      <w:tblGrid>
        <w:gridCol w:w="9350"/>
      </w:tblGrid>
      <w:tr w:rsidR="00D26A00" w14:paraId="438E3416"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C5C048" w14:textId="412971DE" w:rsidR="00CF26CD" w:rsidRDefault="00051CE6" w:rsidP="00CF26CD">
            <w:pPr>
              <w:spacing w:before="120"/>
              <w:rPr>
                <w:rFonts w:cstheme="minorHAnsi"/>
                <w:lang w:eastAsia="x-none"/>
              </w:rPr>
            </w:pPr>
            <w:hyperlink r:id="rId11" w:history="1">
              <w:r w:rsidR="00CF26CD" w:rsidRPr="00CF26CD">
                <w:rPr>
                  <w:rStyle w:val="Hyperlink"/>
                  <w:rFonts w:cstheme="minorHAnsi"/>
                  <w:lang w:eastAsia="x-none"/>
                </w:rPr>
                <w:t>RP-211601</w:t>
              </w:r>
            </w:hyperlink>
            <w:r w:rsidR="00CF26CD">
              <w:rPr>
                <w:rFonts w:cstheme="minorHAnsi"/>
                <w:lang w:eastAsia="x-none"/>
              </w:rPr>
              <w:t xml:space="preserve">, </w:t>
            </w:r>
            <w:r w:rsidR="00CF26CD" w:rsidRPr="00CF26CD">
              <w:rPr>
                <w:rFonts w:cstheme="minorHAnsi"/>
                <w:lang w:eastAsia="x-none"/>
              </w:rPr>
              <w:t>New Rel-17 WID on NB-IoT/eMTC support for Non-Terrestrial</w:t>
            </w:r>
            <w:r w:rsidR="00CF26CD">
              <w:rPr>
                <w:rFonts w:cstheme="minorHAnsi"/>
                <w:lang w:eastAsia="x-none"/>
              </w:rPr>
              <w:t xml:space="preserve">, </w:t>
            </w:r>
            <w:r w:rsidR="00CF26CD" w:rsidRPr="00CF26CD">
              <w:rPr>
                <w:rFonts w:cstheme="minorHAnsi"/>
                <w:lang w:eastAsia="x-none"/>
              </w:rPr>
              <w:t>MTK</w:t>
            </w:r>
            <w:r w:rsidR="00CF26CD">
              <w:rPr>
                <w:rFonts w:cstheme="minorHAnsi"/>
                <w:lang w:eastAsia="x-none"/>
              </w:rPr>
              <w:t xml:space="preserve">, </w:t>
            </w:r>
            <w:r w:rsidR="00CF26CD" w:rsidRPr="00CF26CD">
              <w:rPr>
                <w:rFonts w:cstheme="minorHAnsi"/>
                <w:lang w:eastAsia="x-none"/>
              </w:rPr>
              <w:t>ESA</w:t>
            </w:r>
          </w:p>
          <w:p w14:paraId="0A27D398" w14:textId="467D161A" w:rsidR="00CF26CD" w:rsidRPr="00CF26CD" w:rsidRDefault="00CF26CD" w:rsidP="00CF26CD">
            <w:pPr>
              <w:spacing w:before="120"/>
              <w:rPr>
                <w:rFonts w:cstheme="minorHAnsi"/>
                <w:lang w:eastAsia="x-none"/>
              </w:rPr>
            </w:pPr>
            <w:r w:rsidRPr="00CF26CD">
              <w:rPr>
                <w:rFonts w:cstheme="minorHAnsi"/>
                <w:lang w:eastAsia="x-none"/>
              </w:rPr>
              <w:t>Specify the following IoT NTN specific timing relationships enhancements according to Section 8 in TR 36.763:</w:t>
            </w:r>
          </w:p>
          <w:p w14:paraId="34ED2DD5" w14:textId="77777777" w:rsidR="00CF26CD" w:rsidRPr="00CF26CD" w:rsidRDefault="00CF26CD" w:rsidP="00CF26CD">
            <w:pPr>
              <w:pStyle w:val="ListParagraph"/>
              <w:numPr>
                <w:ilvl w:val="0"/>
                <w:numId w:val="43"/>
              </w:numPr>
              <w:spacing w:after="0"/>
              <w:rPr>
                <w:rFonts w:cstheme="minorHAnsi"/>
                <w:lang w:eastAsia="x-none"/>
              </w:rPr>
            </w:pPr>
            <w:r w:rsidRPr="00CF26CD">
              <w:rPr>
                <w:rFonts w:cstheme="minorHAnsi"/>
                <w:lang w:eastAsia="x-none"/>
              </w:rPr>
              <w:t xml:space="preserve">Timing relationships for NB-IoT / eMTC: as listed in Section 6.6.3 in TR 36.763 </w:t>
            </w:r>
          </w:p>
          <w:p w14:paraId="0A042664" w14:textId="77777777" w:rsidR="00CF26CD" w:rsidRPr="00CF26CD" w:rsidRDefault="00CF26CD" w:rsidP="00CF26CD">
            <w:pPr>
              <w:pStyle w:val="ListParagraph"/>
              <w:numPr>
                <w:ilvl w:val="0"/>
                <w:numId w:val="43"/>
              </w:numPr>
              <w:spacing w:after="0"/>
              <w:rPr>
                <w:rFonts w:cstheme="minorHAnsi"/>
                <w:lang w:eastAsia="x-none"/>
              </w:rPr>
            </w:pPr>
            <w:r w:rsidRPr="00CF26CD">
              <w:rPr>
                <w:rFonts w:cstheme="minorHAnsi"/>
                <w:lang w:eastAsia="x-none"/>
              </w:rPr>
              <w:t>UL scheduling for FDD-HD: Use of UE-specific TA and/or K_offset to avoid UL-DL collisions in FDD-HD</w:t>
            </w:r>
          </w:p>
          <w:p w14:paraId="239FC67B" w14:textId="2F00680F" w:rsidR="00664F57" w:rsidRPr="00CF26CD" w:rsidRDefault="00CF26CD" w:rsidP="00CF26CD">
            <w:pPr>
              <w:pStyle w:val="ListParagraph"/>
              <w:numPr>
                <w:ilvl w:val="0"/>
                <w:numId w:val="43"/>
              </w:numPr>
              <w:rPr>
                <w:rFonts w:cstheme="minorHAnsi"/>
                <w:lang w:eastAsia="x-none"/>
              </w:rPr>
            </w:pPr>
            <w:r w:rsidRPr="00CF26CD">
              <w:rPr>
                <w:rFonts w:cstheme="minorHAnsi"/>
                <w:lang w:eastAsia="x-none"/>
              </w:rPr>
              <w:t>Signaling aspects in UE-specific TA maintenance and reporting, techniques to reduce the signaling load and determination of the UE-specific TA.</w:t>
            </w:r>
          </w:p>
        </w:tc>
      </w:tr>
    </w:tbl>
    <w:p w14:paraId="79D88BDD" w14:textId="14CC989B" w:rsidR="00C233EF" w:rsidRDefault="00C233EF" w:rsidP="00CF26CD">
      <w:pPr>
        <w:spacing w:before="240"/>
      </w:pPr>
      <w:r>
        <w:t xml:space="preserve">In this contribution, </w:t>
      </w:r>
      <w:r w:rsidR="008A5C89">
        <w:rPr>
          <w:rFonts w:eastAsia="SimSun"/>
          <w:szCs w:val="22"/>
          <w:lang w:eastAsia="ja-JP"/>
        </w:rPr>
        <w:t xml:space="preserve">to support </w:t>
      </w:r>
      <w:r w:rsidR="008A5C89" w:rsidRPr="004A33A8">
        <w:rPr>
          <w:rFonts w:eastAsia="SimSun"/>
          <w:szCs w:val="22"/>
          <w:lang w:eastAsia="ja-JP"/>
        </w:rPr>
        <w:t>intermittent delay-tolerant small packet transmission</w:t>
      </w:r>
      <w:r w:rsidR="008A5C89">
        <w:rPr>
          <w:rFonts w:eastAsia="SimSun"/>
          <w:szCs w:val="22"/>
          <w:lang w:eastAsia="ja-JP"/>
        </w:rPr>
        <w:t>,</w:t>
      </w:r>
      <w:r w:rsidR="008A5C89">
        <w:t xml:space="preserve"> </w:t>
      </w:r>
      <w:r>
        <w:t>we will provide our views</w:t>
      </w:r>
      <w:r w:rsidR="002268FE">
        <w:t xml:space="preserve"> </w:t>
      </w:r>
      <w:r>
        <w:t>on</w:t>
      </w:r>
    </w:p>
    <w:p w14:paraId="6C109595" w14:textId="65F87CC5" w:rsidR="008811D8" w:rsidRPr="00CF26CD" w:rsidRDefault="00CF26CD" w:rsidP="00E847D4">
      <w:pPr>
        <w:pStyle w:val="ListParagraph"/>
        <w:numPr>
          <w:ilvl w:val="0"/>
          <w:numId w:val="30"/>
        </w:numPr>
      </w:pPr>
      <w:r>
        <w:rPr>
          <w:rFonts w:cstheme="minorHAnsi"/>
          <w:lang w:eastAsia="x-none"/>
        </w:rPr>
        <w:t>Timing relationships for NB-IoT</w:t>
      </w:r>
    </w:p>
    <w:p w14:paraId="08D78290" w14:textId="343F59BB" w:rsidR="00CF26CD" w:rsidRPr="00CF26CD" w:rsidRDefault="00CF26CD" w:rsidP="00E847D4">
      <w:pPr>
        <w:pStyle w:val="ListParagraph"/>
        <w:numPr>
          <w:ilvl w:val="0"/>
          <w:numId w:val="30"/>
        </w:numPr>
      </w:pPr>
      <w:r>
        <w:rPr>
          <w:rFonts w:cstheme="minorHAnsi"/>
          <w:lang w:eastAsia="x-none"/>
        </w:rPr>
        <w:t xml:space="preserve">Use of UE-specific </w:t>
      </w:r>
      <w:r w:rsidR="00291619">
        <w:rPr>
          <w:rFonts w:cstheme="minorHAnsi"/>
          <w:lang w:eastAsia="x-none"/>
        </w:rPr>
        <w:t>TA at NW</w:t>
      </w:r>
    </w:p>
    <w:p w14:paraId="04F98D46" w14:textId="261DCA11" w:rsidR="00CF26CD" w:rsidRDefault="00CF26CD" w:rsidP="00E443C5">
      <w:pPr>
        <w:pStyle w:val="ListParagraph"/>
        <w:numPr>
          <w:ilvl w:val="0"/>
          <w:numId w:val="30"/>
        </w:numPr>
        <w:spacing w:after="0"/>
      </w:pPr>
      <w:r>
        <w:t>Estimate of UE-</w:t>
      </w:r>
      <w:r w:rsidR="00DA4B7B">
        <w:t>e</w:t>
      </w:r>
      <w:r>
        <w:t>NB RTT</w:t>
      </w:r>
    </w:p>
    <w:p w14:paraId="5FDDBA73" w14:textId="77777777" w:rsidR="00E443C5" w:rsidRPr="002268FE" w:rsidRDefault="00E443C5" w:rsidP="00E443C5">
      <w:pPr>
        <w:spacing w:after="0"/>
      </w:pPr>
    </w:p>
    <w:p w14:paraId="491C27BF" w14:textId="762EAB01" w:rsidR="00EC2855" w:rsidRDefault="00EC2855" w:rsidP="00EC2855">
      <w:pPr>
        <w:pStyle w:val="Heading1"/>
      </w:pPr>
      <w:r>
        <w:t>Discussion</w:t>
      </w:r>
    </w:p>
    <w:p w14:paraId="23E774B5" w14:textId="033C1AE9" w:rsidR="001A75F8" w:rsidRDefault="00CF26CD" w:rsidP="00CF26CD">
      <w:pPr>
        <w:pStyle w:val="Heading2"/>
      </w:pPr>
      <w:r>
        <w:t>Timing relationships for NB-IoT</w:t>
      </w:r>
    </w:p>
    <w:p w14:paraId="33E1173D" w14:textId="5EC38782" w:rsidR="00CF26CD" w:rsidRPr="00CF26CD" w:rsidRDefault="00CF26CD" w:rsidP="00CF26CD">
      <w:pPr>
        <w:spacing w:after="240"/>
        <w:rPr>
          <w:lang w:val="en-GB"/>
        </w:rPr>
      </w:pPr>
      <w:r>
        <w:rPr>
          <w:lang w:val="en-GB"/>
        </w:rPr>
        <w:t>As shown in TR 36.763, the following timing relationships shall be specified.</w:t>
      </w:r>
    </w:p>
    <w:tbl>
      <w:tblPr>
        <w:tblStyle w:val="TableGrid"/>
        <w:tblW w:w="0" w:type="auto"/>
        <w:tblLook w:val="04A0" w:firstRow="1" w:lastRow="0" w:firstColumn="1" w:lastColumn="0" w:noHBand="0" w:noVBand="1"/>
      </w:tblPr>
      <w:tblGrid>
        <w:gridCol w:w="9350"/>
      </w:tblGrid>
      <w:tr w:rsidR="00CF26CD" w14:paraId="047545ED"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3B803D" w14:textId="0F71B6AF" w:rsidR="00CF26CD" w:rsidRDefault="00CF26CD" w:rsidP="00CF26CD">
            <w:pPr>
              <w:rPr>
                <w:lang w:val="en-GB"/>
              </w:rPr>
            </w:pPr>
            <w:r w:rsidRPr="00CF26CD">
              <w:rPr>
                <w:b/>
                <w:bCs/>
                <w:lang w:val="en-GB"/>
              </w:rPr>
              <w:t>3GPP TR 36.763</w:t>
            </w:r>
            <w:r w:rsidRPr="00CF26CD">
              <w:rPr>
                <w:lang w:val="en-GB"/>
              </w:rPr>
              <w:t xml:space="preserve"> V17.0.0 (2021-06)</w:t>
            </w:r>
            <w:r>
              <w:rPr>
                <w:lang w:val="en-GB"/>
              </w:rPr>
              <w:t>, Clause 6.6.3</w:t>
            </w:r>
          </w:p>
          <w:p w14:paraId="07815CAB" w14:textId="7D3C23EF" w:rsidR="00CF26CD" w:rsidRPr="00CF26CD" w:rsidRDefault="00CF26CD" w:rsidP="00CF26CD">
            <w:pPr>
              <w:rPr>
                <w:lang w:val="en-GB"/>
              </w:rPr>
            </w:pPr>
            <w:r w:rsidRPr="00CF26CD">
              <w:rPr>
                <w:lang w:val="en-GB"/>
              </w:rPr>
              <w:t>The following NB-IoT timing relationships need enhancing for essential minimum functionality of IoT NTN:</w:t>
            </w:r>
          </w:p>
          <w:p w14:paraId="08CCCB11" w14:textId="5409284E" w:rsidR="00CF26CD" w:rsidRPr="00CF26CD" w:rsidRDefault="00CF26CD" w:rsidP="00CF26CD">
            <w:pPr>
              <w:pStyle w:val="ListParagraph"/>
              <w:numPr>
                <w:ilvl w:val="0"/>
                <w:numId w:val="44"/>
              </w:numPr>
              <w:rPr>
                <w:lang w:val="en-GB"/>
              </w:rPr>
            </w:pPr>
            <w:r w:rsidRPr="00CF26CD">
              <w:rPr>
                <w:lang w:val="en-GB"/>
              </w:rPr>
              <w:t>NPDCCH to NPUSCH format 1</w:t>
            </w:r>
          </w:p>
          <w:p w14:paraId="3396EE78" w14:textId="3DFC380F" w:rsidR="00CF26CD" w:rsidRPr="00CF26CD" w:rsidRDefault="00CF26CD" w:rsidP="00CF26CD">
            <w:pPr>
              <w:pStyle w:val="ListParagraph"/>
              <w:numPr>
                <w:ilvl w:val="0"/>
                <w:numId w:val="44"/>
              </w:numPr>
              <w:rPr>
                <w:lang w:val="en-GB"/>
              </w:rPr>
            </w:pPr>
            <w:r w:rsidRPr="00CF26CD">
              <w:rPr>
                <w:lang w:val="en-GB"/>
              </w:rPr>
              <w:t>RAR grant to NPUSCH format 1</w:t>
            </w:r>
          </w:p>
          <w:p w14:paraId="40473A46" w14:textId="2C38C3D6" w:rsidR="00CF26CD" w:rsidRPr="00CF26CD" w:rsidRDefault="00CF26CD" w:rsidP="00CF26CD">
            <w:pPr>
              <w:pStyle w:val="ListParagraph"/>
              <w:numPr>
                <w:ilvl w:val="0"/>
                <w:numId w:val="44"/>
              </w:numPr>
              <w:rPr>
                <w:lang w:val="en-GB"/>
              </w:rPr>
            </w:pPr>
            <w:r w:rsidRPr="00CF26CD">
              <w:rPr>
                <w:lang w:val="en-GB"/>
              </w:rPr>
              <w:t>NPDSCH to HARQ-ACK on NPUSCH format 2</w:t>
            </w:r>
          </w:p>
          <w:p w14:paraId="0793709E" w14:textId="5A2208F3" w:rsidR="00CF26CD" w:rsidRPr="00CF26CD" w:rsidRDefault="00CF26CD" w:rsidP="00CF26CD">
            <w:pPr>
              <w:pStyle w:val="ListParagraph"/>
              <w:numPr>
                <w:ilvl w:val="0"/>
                <w:numId w:val="44"/>
              </w:numPr>
              <w:rPr>
                <w:lang w:val="en-GB"/>
              </w:rPr>
            </w:pPr>
            <w:bookmarkStart w:id="0" w:name="_Hlk77752932"/>
            <w:r w:rsidRPr="00CF26CD">
              <w:rPr>
                <w:lang w:val="en-GB"/>
              </w:rPr>
              <w:t>Timing advance command activation</w:t>
            </w:r>
          </w:p>
          <w:bookmarkEnd w:id="0"/>
          <w:p w14:paraId="3E540111" w14:textId="798AEF1E" w:rsidR="00CF26CD" w:rsidRPr="00CF26CD" w:rsidRDefault="00CF26CD" w:rsidP="00CF26CD">
            <w:pPr>
              <w:pStyle w:val="ListParagraph"/>
              <w:numPr>
                <w:ilvl w:val="0"/>
                <w:numId w:val="44"/>
              </w:numPr>
              <w:rPr>
                <w:lang w:val="en-GB"/>
              </w:rPr>
            </w:pPr>
            <w:r w:rsidRPr="00CF26CD">
              <w:rPr>
                <w:lang w:val="en-GB"/>
              </w:rPr>
              <w:t>FFS: NPDCCH order to NPRACH</w:t>
            </w:r>
          </w:p>
          <w:p w14:paraId="267F8099" w14:textId="6BBA7530" w:rsidR="00CF26CD" w:rsidRPr="00CF26CD" w:rsidRDefault="00CF26CD" w:rsidP="00CF26CD">
            <w:pPr>
              <w:pStyle w:val="ListParagraph"/>
              <w:numPr>
                <w:ilvl w:val="0"/>
                <w:numId w:val="44"/>
              </w:numPr>
              <w:rPr>
                <w:lang w:val="en-GB"/>
              </w:rPr>
            </w:pPr>
            <w:r w:rsidRPr="00CF26CD">
              <w:rPr>
                <w:lang w:val="en-GB"/>
              </w:rPr>
              <w:t>FFS: Other NB-IoT timing relationships</w:t>
            </w:r>
          </w:p>
        </w:tc>
      </w:tr>
    </w:tbl>
    <w:p w14:paraId="1ACB5DC1" w14:textId="69D34EE7" w:rsidR="00CF26CD" w:rsidRPr="00CF26CD" w:rsidRDefault="00CF26CD" w:rsidP="00CF26CD">
      <w:pPr>
        <w:pStyle w:val="Heading3"/>
        <w:spacing w:before="240"/>
      </w:pPr>
      <w:r w:rsidRPr="00CF26CD">
        <w:t>NPDCCH to NPUSCH format 1</w:t>
      </w:r>
    </w:p>
    <w:p w14:paraId="3570DF5C" w14:textId="32A8E69B" w:rsidR="00CF26CD" w:rsidRPr="00CF26CD" w:rsidRDefault="00CF26CD" w:rsidP="00CF26CD">
      <w:pPr>
        <w:spacing w:before="120"/>
        <w:rPr>
          <w:u w:val="single"/>
          <w:lang w:val="en-GB"/>
        </w:rPr>
      </w:pPr>
      <w:r w:rsidRPr="00CF26CD">
        <w:rPr>
          <w:u w:val="single"/>
          <w:lang w:val="en-GB"/>
        </w:rPr>
        <w:t>Problem statement</w:t>
      </w:r>
    </w:p>
    <w:p w14:paraId="658D686D" w14:textId="6242DF1B" w:rsidR="00CF26CD" w:rsidRPr="00CF26CD" w:rsidRDefault="00CF26CD" w:rsidP="00CF26CD">
      <w:pPr>
        <w:spacing w:before="120"/>
        <w:rPr>
          <w:lang w:val="en-GB"/>
        </w:rPr>
      </w:pPr>
      <w:r w:rsidRPr="00CF26CD">
        <w:rPr>
          <w:lang w:val="en-GB"/>
        </w:rPr>
        <w:t>For NB-IoT UE, the UE shall upon detection on a given serving cell of an NPDCCH with DCI format N0 ending in NB-IoT DL subframe n scheduling NPUSCH intended for the UE, perform, at the end of n</w:t>
      </w:r>
      <w:r w:rsidR="004B19C7">
        <w:rPr>
          <w:lang w:val="en-GB"/>
        </w:rPr>
        <w:t xml:space="preserve"> </w:t>
      </w:r>
      <w:r w:rsidRPr="00CF26CD">
        <w:rPr>
          <w:lang w:val="en-GB"/>
        </w:rPr>
        <w:t>+</w:t>
      </w:r>
      <w:r w:rsidR="004B19C7">
        <w:rPr>
          <w:lang w:val="en-GB"/>
        </w:rPr>
        <w:t xml:space="preserve"> </w:t>
      </w:r>
      <w:r w:rsidRPr="00CF26CD">
        <w:rPr>
          <w:lang w:val="en-GB"/>
        </w:rPr>
        <w:t xml:space="preserve">k_0 DL subframe for FDD, a </w:t>
      </w:r>
      <w:r w:rsidRPr="00CF26CD">
        <w:rPr>
          <w:lang w:val="en-GB"/>
        </w:rPr>
        <w:lastRenderedPageBreak/>
        <w:t>corresponding NPUSCH transmission using NPUSCH format 1 in N consecutive NB-IoT UL slots according to the NPDCCH information. The value of k_0</w:t>
      </w:r>
      <w:r w:rsidR="004B19C7">
        <w:rPr>
          <w:lang w:val="en-GB"/>
        </w:rPr>
        <w:t xml:space="preserve"> </w:t>
      </w:r>
      <w:r w:rsidRPr="00CF26CD">
        <w:rPr>
          <w:lang w:val="en-GB"/>
        </w:rPr>
        <w:t>=</w:t>
      </w:r>
      <w:r w:rsidR="004B19C7">
        <w:rPr>
          <w:lang w:val="en-GB"/>
        </w:rPr>
        <w:t xml:space="preserve"> </w:t>
      </w:r>
      <w:r w:rsidRPr="00CF26CD">
        <w:rPr>
          <w:lang w:val="en-GB"/>
        </w:rPr>
        <w:t xml:space="preserve">8,16,32,64 </w:t>
      </w:r>
      <w:r w:rsidR="00576C1C">
        <w:rPr>
          <w:lang w:val="en-GB"/>
        </w:rPr>
        <w:t xml:space="preserve">is </w:t>
      </w:r>
      <w:r w:rsidRPr="00CF26CD">
        <w:rPr>
          <w:lang w:val="en-GB"/>
        </w:rPr>
        <w:t>indicated in the DCI format.</w:t>
      </w:r>
    </w:p>
    <w:p w14:paraId="0AF9048C" w14:textId="671AB299" w:rsidR="00CF26CD" w:rsidRDefault="00B579EE" w:rsidP="00CF26CD">
      <w:pPr>
        <w:rPr>
          <w:lang w:val="en-GB"/>
        </w:rPr>
      </w:pPr>
      <w:r>
        <w:rPr>
          <w:lang w:val="en-GB"/>
        </w:rPr>
        <w:t>However, a</w:t>
      </w:r>
      <w:r w:rsidR="00CF26CD">
        <w:rPr>
          <w:lang w:val="en-GB"/>
        </w:rPr>
        <w:t>s shown in TR 36.763, i</w:t>
      </w:r>
      <w:r w:rsidR="00CF26CD" w:rsidRPr="00CF26CD">
        <w:rPr>
          <w:lang w:val="en-GB"/>
        </w:rPr>
        <w:t>t was concluded that the description of timing relationships for NB-IoT in Rel-16 do</w:t>
      </w:r>
      <w:r w:rsidR="00576C1C">
        <w:rPr>
          <w:lang w:val="en-GB"/>
        </w:rPr>
        <w:t>es</w:t>
      </w:r>
      <w:r w:rsidR="00CF26CD" w:rsidRPr="00CF26CD">
        <w:rPr>
          <w:lang w:val="en-GB"/>
        </w:rPr>
        <w:t xml:space="preserve"> not take the TA into account in general.</w:t>
      </w:r>
      <w:r w:rsidR="00CF26CD">
        <w:rPr>
          <w:lang w:val="en-GB"/>
        </w:rPr>
        <w:t xml:space="preserve"> </w:t>
      </w:r>
      <w:r>
        <w:rPr>
          <w:lang w:val="en-GB"/>
        </w:rPr>
        <w:t>Thus</w:t>
      </w:r>
      <w:r w:rsidR="00CF26CD">
        <w:rPr>
          <w:lang w:val="en-GB"/>
        </w:rPr>
        <w:t>, if no enhancement, then t</w:t>
      </w:r>
      <w:r w:rsidR="00CF26CD" w:rsidRPr="00CF26CD">
        <w:rPr>
          <w:lang w:val="en-GB"/>
        </w:rPr>
        <w:t>he scheduling error cannot be avoided.</w:t>
      </w:r>
    </w:p>
    <w:p w14:paraId="52A850C6" w14:textId="77777777" w:rsidR="00CF26CD" w:rsidRPr="00CF26CD" w:rsidRDefault="00CF26CD" w:rsidP="00CF26CD">
      <w:pPr>
        <w:rPr>
          <w:u w:val="single"/>
          <w:lang w:eastAsia="zh-TW"/>
        </w:rPr>
      </w:pPr>
      <w:r w:rsidRPr="00CF26CD">
        <w:rPr>
          <w:u w:val="single"/>
          <w:lang w:eastAsia="zh-TW"/>
        </w:rPr>
        <w:t xml:space="preserve">Possible solutions </w:t>
      </w:r>
    </w:p>
    <w:p w14:paraId="32B4605F" w14:textId="06302B81" w:rsidR="00CF26CD" w:rsidRDefault="00CF26CD" w:rsidP="00CF26CD">
      <w:pPr>
        <w:spacing w:after="240"/>
        <w:rPr>
          <w:lang w:eastAsia="zh-TW"/>
        </w:rPr>
      </w:pPr>
      <w:r>
        <w:rPr>
          <w:lang w:eastAsia="zh-TW"/>
        </w:rPr>
        <w:t>If the UE is an NTN NB-IoT UE, the UE could be configured with scheduling offset additional to k_0, e.g., the UE shall upon detection on an NPDCCH with DCI format N0 ending in DL subframe n scheduling NPUSCH, perform, at the end of n+k_0+K_offset DL subframe, where K_offset is scheduling offset provided by the eNB via SIB.</w:t>
      </w:r>
    </w:p>
    <w:p w14:paraId="244F2885" w14:textId="319C2418" w:rsidR="00CF26CD" w:rsidRDefault="00CF26CD" w:rsidP="00CF26CD">
      <w:pPr>
        <w:pStyle w:val="Proposal"/>
        <w:spacing w:after="0"/>
        <w:ind w:left="1310" w:hanging="1310"/>
        <w:rPr>
          <w:lang w:eastAsia="zh-TW"/>
        </w:rPr>
      </w:pPr>
      <w:bookmarkStart w:id="1" w:name="_Toc77862363"/>
      <w:r>
        <w:rPr>
          <w:lang w:eastAsia="zh-TW"/>
        </w:rPr>
        <w:t xml:space="preserve">For </w:t>
      </w:r>
      <w:r w:rsidRPr="00CF26CD">
        <w:rPr>
          <w:lang w:eastAsia="zh-TW"/>
        </w:rPr>
        <w:t>NPDCCH to NPUSCH format 1</w:t>
      </w:r>
      <w:r>
        <w:rPr>
          <w:lang w:eastAsia="zh-TW"/>
        </w:rPr>
        <w:t xml:space="preserve">, introduce K_offset for UE to transmit NPUSCH at the end of n + k_0 + K_offset DL subframe, where n is </w:t>
      </w:r>
      <w:r w:rsidR="0014565E">
        <w:rPr>
          <w:lang w:eastAsia="zh-TW"/>
        </w:rPr>
        <w:t xml:space="preserve">for the </w:t>
      </w:r>
      <w:r>
        <w:rPr>
          <w:lang w:eastAsia="zh-TW"/>
        </w:rPr>
        <w:t>NPDCCH receptio</w:t>
      </w:r>
      <w:r w:rsidR="0014565E">
        <w:rPr>
          <w:lang w:eastAsia="zh-TW"/>
        </w:rPr>
        <w:t>n</w:t>
      </w:r>
      <w:r>
        <w:rPr>
          <w:lang w:eastAsia="zh-TW"/>
        </w:rPr>
        <w:t xml:space="preserve"> and k_0 is the legacy offset.</w:t>
      </w:r>
      <w:bookmarkEnd w:id="1"/>
      <w:r>
        <w:rPr>
          <w:lang w:eastAsia="zh-TW"/>
        </w:rPr>
        <w:t xml:space="preserve"> </w:t>
      </w:r>
    </w:p>
    <w:p w14:paraId="0ED44094" w14:textId="77777777" w:rsidR="00CF26CD" w:rsidRDefault="00CF26CD" w:rsidP="00CF26CD">
      <w:pPr>
        <w:pStyle w:val="Proposal"/>
        <w:numPr>
          <w:ilvl w:val="0"/>
          <w:numId w:val="0"/>
        </w:numPr>
        <w:spacing w:after="0"/>
        <w:ind w:left="1310" w:hanging="1310"/>
        <w:rPr>
          <w:lang w:eastAsia="zh-TW"/>
        </w:rPr>
      </w:pPr>
    </w:p>
    <w:p w14:paraId="304DF36C" w14:textId="77777777" w:rsidR="00CF26CD" w:rsidRPr="00CF26CD" w:rsidRDefault="00CF26CD" w:rsidP="00CF26CD">
      <w:pPr>
        <w:pStyle w:val="Heading3"/>
      </w:pPr>
      <w:r w:rsidRPr="00CF26CD">
        <w:t>RAR grant to NPUSCH format 1</w:t>
      </w:r>
    </w:p>
    <w:p w14:paraId="48385921" w14:textId="77777777" w:rsidR="00BF1B9C" w:rsidRPr="00576C1C" w:rsidRDefault="00BF1B9C" w:rsidP="00BF1B9C">
      <w:pPr>
        <w:rPr>
          <w:u w:val="single"/>
          <w:lang w:val="en-GB"/>
        </w:rPr>
      </w:pPr>
      <w:r w:rsidRPr="00576C1C">
        <w:rPr>
          <w:u w:val="single"/>
          <w:lang w:val="en-GB"/>
        </w:rPr>
        <w:t>Problem statement</w:t>
      </w:r>
    </w:p>
    <w:p w14:paraId="7517C52D" w14:textId="34C025A0" w:rsidR="007E360B" w:rsidRDefault="00BF1B9C" w:rsidP="00BF1B9C">
      <w:pPr>
        <w:rPr>
          <w:lang w:val="en-GB"/>
        </w:rPr>
      </w:pPr>
      <w:r w:rsidRPr="00BF1B9C">
        <w:rPr>
          <w:lang w:val="en-GB"/>
        </w:rPr>
        <w:t>For an NB-IoT UE, if an NPDCCH with associated RA-RNTI is detected and the corresponding DL-SCH transport block ending in subframe n contains a MAC Random Access Responses (RAR) to the transmitted preamble sequence, the UE shall, according to the received 15-bit uplink grant in the RAR, transmit a UL-SCH transport block at the end of n+k_0 DL subframe. However, the existing k_0 might be insufficient to accommodate the NTN requirement.</w:t>
      </w:r>
    </w:p>
    <w:p w14:paraId="4A702E69" w14:textId="2DC13EA9" w:rsidR="00BF1B9C" w:rsidRPr="00BF1B9C" w:rsidRDefault="00BF1B9C" w:rsidP="00BF1B9C">
      <w:pPr>
        <w:rPr>
          <w:u w:val="single"/>
          <w:lang w:eastAsia="zh-TW"/>
        </w:rPr>
      </w:pPr>
      <w:r w:rsidRPr="00CF26CD">
        <w:rPr>
          <w:u w:val="single"/>
          <w:lang w:eastAsia="zh-TW"/>
        </w:rPr>
        <w:t xml:space="preserve">Possible solutions </w:t>
      </w:r>
    </w:p>
    <w:p w14:paraId="2AEC6A9C" w14:textId="05BFD3AC" w:rsidR="00BF1B9C" w:rsidRDefault="00BF1B9C" w:rsidP="00BF1B9C">
      <w:pPr>
        <w:spacing w:after="240"/>
        <w:rPr>
          <w:lang w:val="en-GB"/>
        </w:rPr>
      </w:pPr>
      <w:r w:rsidRPr="00BF1B9C">
        <w:rPr>
          <w:lang w:val="en-GB"/>
        </w:rPr>
        <w:t>For an NTN NB-IoT UE, the UE transmits Msg3 based on the UL grant received in Msg2 as well as cell-specific K_offset broadcast in system information. The UE shall transmit a UL-SCH transport block at the end of n</w:t>
      </w:r>
      <w:r>
        <w:rPr>
          <w:lang w:val="en-GB"/>
        </w:rPr>
        <w:t xml:space="preserve"> </w:t>
      </w:r>
      <w:r w:rsidRPr="00BF1B9C">
        <w:rPr>
          <w:lang w:val="en-GB"/>
        </w:rPr>
        <w:t>+</w:t>
      </w:r>
      <w:r>
        <w:rPr>
          <w:lang w:val="en-GB"/>
        </w:rPr>
        <w:t xml:space="preserve"> </w:t>
      </w:r>
      <w:r w:rsidRPr="00BF1B9C">
        <w:rPr>
          <w:lang w:val="en-GB"/>
        </w:rPr>
        <w:t>k_0</w:t>
      </w:r>
      <w:r>
        <w:rPr>
          <w:lang w:val="en-GB"/>
        </w:rPr>
        <w:t xml:space="preserve"> </w:t>
      </w:r>
      <w:r w:rsidRPr="00BF1B9C">
        <w:rPr>
          <w:lang w:val="en-GB"/>
        </w:rPr>
        <w:t>+</w:t>
      </w:r>
      <w:r>
        <w:rPr>
          <w:lang w:val="en-GB"/>
        </w:rPr>
        <w:t xml:space="preserve"> </w:t>
      </w:r>
      <w:r w:rsidRPr="00BF1B9C">
        <w:rPr>
          <w:lang w:val="en-GB"/>
        </w:rPr>
        <w:t>K_</w:t>
      </w:r>
      <w:r>
        <w:rPr>
          <w:lang w:val="en-GB"/>
        </w:rPr>
        <w:t>offset</w:t>
      </w:r>
      <w:r w:rsidRPr="00BF1B9C">
        <w:rPr>
          <w:lang w:val="en-GB"/>
        </w:rPr>
        <w:t xml:space="preserve"> DL</w:t>
      </w:r>
      <w:r>
        <w:rPr>
          <w:lang w:val="en-GB"/>
        </w:rPr>
        <w:t xml:space="preserve"> </w:t>
      </w:r>
      <w:r w:rsidRPr="00BF1B9C">
        <w:rPr>
          <w:lang w:val="en-GB"/>
        </w:rPr>
        <w:t>subframe, where the DL subframe n contains a MAC RAR corresponding to the transmitted preamble sequence.</w:t>
      </w:r>
    </w:p>
    <w:p w14:paraId="354176CD" w14:textId="00252781" w:rsidR="00BF1B9C" w:rsidRDefault="00BF1B9C" w:rsidP="00BF1B9C">
      <w:pPr>
        <w:pStyle w:val="Proposal"/>
        <w:spacing w:after="0"/>
        <w:ind w:left="1310" w:hanging="1310"/>
        <w:rPr>
          <w:lang w:val="en-GB"/>
        </w:rPr>
      </w:pPr>
      <w:bookmarkStart w:id="2" w:name="_Toc77862364"/>
      <w:r>
        <w:rPr>
          <w:lang w:val="en-GB"/>
        </w:rPr>
        <w:t xml:space="preserve">For </w:t>
      </w:r>
      <w:r w:rsidRPr="00BF1B9C">
        <w:rPr>
          <w:lang w:val="en-GB"/>
        </w:rPr>
        <w:t>RAR grant to NPUSCH format 1</w:t>
      </w:r>
      <w:r>
        <w:rPr>
          <w:lang w:val="en-GB"/>
        </w:rPr>
        <w:t>, introduce K_offset to transmit MSG3 at the end of n + k_0 + K_offset DL subframe, where the DL subframe n contains MSG2.</w:t>
      </w:r>
      <w:bookmarkEnd w:id="2"/>
    </w:p>
    <w:p w14:paraId="2C692D7F" w14:textId="77777777" w:rsidR="00BF1B9C" w:rsidRPr="00BF1B9C" w:rsidRDefault="00BF1B9C" w:rsidP="00BF1B9C">
      <w:pPr>
        <w:pStyle w:val="Proposal"/>
        <w:numPr>
          <w:ilvl w:val="0"/>
          <w:numId w:val="0"/>
        </w:numPr>
        <w:spacing w:after="0"/>
        <w:rPr>
          <w:lang w:val="en-GB"/>
        </w:rPr>
      </w:pPr>
    </w:p>
    <w:p w14:paraId="536C4AB2" w14:textId="0BB15FD3" w:rsidR="007E360B" w:rsidRDefault="00932016" w:rsidP="00932016">
      <w:pPr>
        <w:pStyle w:val="Heading3"/>
      </w:pPr>
      <w:r w:rsidRPr="00932016">
        <w:t>NPDSCH to HARQ-ACK on NPUSCH format 2</w:t>
      </w:r>
    </w:p>
    <w:p w14:paraId="4E642122" w14:textId="77777777" w:rsidR="00932016" w:rsidRPr="00576C1C" w:rsidRDefault="00932016" w:rsidP="00932016">
      <w:pPr>
        <w:rPr>
          <w:u w:val="single"/>
          <w:lang w:val="en-GB"/>
        </w:rPr>
      </w:pPr>
      <w:r w:rsidRPr="00576C1C">
        <w:rPr>
          <w:u w:val="single"/>
          <w:lang w:val="en-GB"/>
        </w:rPr>
        <w:t>Problem statement</w:t>
      </w:r>
    </w:p>
    <w:p w14:paraId="2EB5D0B5" w14:textId="7257E7B2" w:rsidR="00932016" w:rsidRDefault="00932016" w:rsidP="00932016">
      <w:pPr>
        <w:rPr>
          <w:lang w:val="en-GB"/>
        </w:rPr>
      </w:pPr>
      <w:r w:rsidRPr="00932016">
        <w:rPr>
          <w:lang w:val="en-GB"/>
        </w:rPr>
        <w:t>The UE shall upon detection of an NPDSCH transmission ending in NB-IoT subframe n intended for the UE and for which an ACK/NACK shall be provided, start, after the end of n+k_0-1 DL subframe for FDD, the transmission of the NPUSCH carrying ACK/NACK response, and SR (if any) if the serving cell is FDD and the UE is configured with higher layer parameter sr-with-HARQ-ACK-Config, using NPUSCH format 2 in N consecutive NB-IoT UL slots.</w:t>
      </w:r>
    </w:p>
    <w:p w14:paraId="31608968" w14:textId="3EFCEAB7" w:rsidR="00932016" w:rsidRDefault="00932016" w:rsidP="00932016">
      <w:pPr>
        <w:rPr>
          <w:lang w:val="en-GB"/>
        </w:rPr>
      </w:pPr>
      <w:r w:rsidRPr="00932016">
        <w:rPr>
          <w:lang w:val="en-GB"/>
        </w:rPr>
        <w:t>However,</w:t>
      </w:r>
      <w:r>
        <w:rPr>
          <w:lang w:val="en-GB"/>
        </w:rPr>
        <w:t xml:space="preserve"> </w:t>
      </w:r>
      <w:r w:rsidRPr="00CF26CD">
        <w:rPr>
          <w:lang w:val="en-GB"/>
        </w:rPr>
        <w:t>timing relationships for NB-IoT in Rel-16 do not take the TA into account</w:t>
      </w:r>
      <w:r w:rsidRPr="00932016">
        <w:rPr>
          <w:lang w:val="en-GB"/>
        </w:rPr>
        <w:t>,</w:t>
      </w:r>
      <w:r>
        <w:rPr>
          <w:lang w:val="en-GB"/>
        </w:rPr>
        <w:t xml:space="preserve"> thus </w:t>
      </w:r>
      <w:r w:rsidRPr="00932016">
        <w:rPr>
          <w:lang w:val="en-GB"/>
        </w:rPr>
        <w:t>enhancement is needed</w:t>
      </w:r>
      <w:r>
        <w:rPr>
          <w:lang w:val="en-GB"/>
        </w:rPr>
        <w:t>.</w:t>
      </w:r>
    </w:p>
    <w:p w14:paraId="3A1F8BA0" w14:textId="77777777" w:rsidR="00932016" w:rsidRPr="00CF26CD" w:rsidRDefault="00932016" w:rsidP="00932016">
      <w:pPr>
        <w:rPr>
          <w:u w:val="single"/>
          <w:lang w:eastAsia="zh-TW"/>
        </w:rPr>
      </w:pPr>
      <w:r w:rsidRPr="00CF26CD">
        <w:rPr>
          <w:u w:val="single"/>
          <w:lang w:eastAsia="zh-TW"/>
        </w:rPr>
        <w:t xml:space="preserve">Possible solutions </w:t>
      </w:r>
    </w:p>
    <w:p w14:paraId="64A65EC3" w14:textId="1D640025" w:rsidR="00932016" w:rsidRDefault="00B579EE" w:rsidP="00B579EE">
      <w:pPr>
        <w:spacing w:after="240"/>
        <w:rPr>
          <w:lang w:val="en-GB"/>
        </w:rPr>
      </w:pPr>
      <w:r>
        <w:rPr>
          <w:lang w:val="en-GB"/>
        </w:rPr>
        <w:t>If</w:t>
      </w:r>
      <w:r w:rsidRPr="00B579EE">
        <w:rPr>
          <w:lang w:val="en-GB"/>
        </w:rPr>
        <w:t xml:space="preserve"> an NPDSCH transmission end</w:t>
      </w:r>
      <w:r>
        <w:rPr>
          <w:lang w:val="en-GB"/>
        </w:rPr>
        <w:t>s</w:t>
      </w:r>
      <w:r w:rsidRPr="00B579EE">
        <w:rPr>
          <w:lang w:val="en-GB"/>
        </w:rPr>
        <w:t xml:space="preserve"> in NB-IoT subframe </w:t>
      </w:r>
      <w:r>
        <w:rPr>
          <w:lang w:val="en-GB"/>
        </w:rPr>
        <w:t xml:space="preserve">m, </w:t>
      </w:r>
      <w:r w:rsidRPr="00B579EE">
        <w:rPr>
          <w:lang w:val="en-GB"/>
        </w:rPr>
        <w:t xml:space="preserve">an ACK/NACK shall be provided, start, after the end of </w:t>
      </w:r>
      <w:r>
        <w:rPr>
          <w:lang w:val="en-GB"/>
        </w:rPr>
        <w:t xml:space="preserve">m </w:t>
      </w:r>
      <w:r w:rsidRPr="00B579EE">
        <w:rPr>
          <w:lang w:val="en-GB"/>
        </w:rPr>
        <w:t>+</w:t>
      </w:r>
      <w:r>
        <w:rPr>
          <w:lang w:val="en-GB"/>
        </w:rPr>
        <w:t xml:space="preserve"> </w:t>
      </w:r>
      <w:r w:rsidRPr="00B579EE">
        <w:rPr>
          <w:lang w:val="en-GB"/>
        </w:rPr>
        <w:t>k_0</w:t>
      </w:r>
      <w:r>
        <w:rPr>
          <w:lang w:val="en-GB"/>
        </w:rPr>
        <w:t xml:space="preserve"> </w:t>
      </w:r>
      <w:r w:rsidRPr="00B579EE">
        <w:rPr>
          <w:lang w:val="en-GB"/>
        </w:rPr>
        <w:t>-</w:t>
      </w:r>
      <w:r>
        <w:rPr>
          <w:lang w:val="en-GB"/>
        </w:rPr>
        <w:t xml:space="preserve"> </w:t>
      </w:r>
      <w:r w:rsidRPr="00B579EE">
        <w:rPr>
          <w:lang w:val="en-GB"/>
        </w:rPr>
        <w:t>1</w:t>
      </w:r>
      <w:r>
        <w:rPr>
          <w:lang w:val="en-GB"/>
        </w:rPr>
        <w:t xml:space="preserve"> </w:t>
      </w:r>
      <w:r w:rsidRPr="00B579EE">
        <w:rPr>
          <w:lang w:val="en-GB"/>
        </w:rPr>
        <w:t>+</w:t>
      </w:r>
      <w:r>
        <w:rPr>
          <w:lang w:val="en-GB"/>
        </w:rPr>
        <w:t xml:space="preserve"> </w:t>
      </w:r>
      <w:r w:rsidRPr="00B579EE">
        <w:rPr>
          <w:lang w:val="en-GB"/>
        </w:rPr>
        <w:t>K_</w:t>
      </w:r>
      <w:r>
        <w:rPr>
          <w:lang w:val="en-GB"/>
        </w:rPr>
        <w:t>offset</w:t>
      </w:r>
      <w:r w:rsidRPr="00B579EE">
        <w:rPr>
          <w:lang w:val="en-GB"/>
        </w:rPr>
        <w:t xml:space="preserve"> DL subframe using NPUSCH format 2 in N consecutive NB-IoT UL slots.</w:t>
      </w:r>
    </w:p>
    <w:p w14:paraId="206658B2" w14:textId="1424208B" w:rsidR="00B579EE" w:rsidRDefault="00B579EE" w:rsidP="00E51F66">
      <w:pPr>
        <w:pStyle w:val="Proposal"/>
        <w:spacing w:after="0"/>
        <w:ind w:left="1310" w:hanging="1310"/>
        <w:rPr>
          <w:lang w:val="en-GB"/>
        </w:rPr>
      </w:pPr>
      <w:bookmarkStart w:id="3" w:name="_Toc77862365"/>
      <w:r>
        <w:rPr>
          <w:lang w:val="en-GB"/>
        </w:rPr>
        <w:t xml:space="preserve">For </w:t>
      </w:r>
      <w:r w:rsidRPr="00B579EE">
        <w:rPr>
          <w:lang w:val="en-GB"/>
        </w:rPr>
        <w:t>NPDSCH to HARQ-ACK on NPUSCH format 2</w:t>
      </w:r>
      <w:r>
        <w:rPr>
          <w:lang w:val="en-GB"/>
        </w:rPr>
        <w:t xml:space="preserve">, </w:t>
      </w:r>
      <w:r w:rsidR="00E51F66">
        <w:rPr>
          <w:lang w:val="en-GB"/>
        </w:rPr>
        <w:t>introduce K_offset to provide an ACK/NACK after the end of m + k_0 – 1 + K_offset DL subframe, where m is a subframe for NPDSCH reception.</w:t>
      </w:r>
      <w:bookmarkEnd w:id="3"/>
    </w:p>
    <w:p w14:paraId="5742CC64" w14:textId="77777777" w:rsidR="00DA4B7B" w:rsidRDefault="00DA4B7B" w:rsidP="00E51F66">
      <w:pPr>
        <w:pStyle w:val="Proposal"/>
        <w:numPr>
          <w:ilvl w:val="0"/>
          <w:numId w:val="0"/>
        </w:numPr>
        <w:spacing w:after="0"/>
        <w:ind w:left="1310" w:hanging="1310"/>
        <w:rPr>
          <w:lang w:val="en-GB"/>
        </w:rPr>
      </w:pPr>
    </w:p>
    <w:p w14:paraId="1FF8C032" w14:textId="5E8AC6D9" w:rsidR="00D62B24" w:rsidRDefault="00E51F66" w:rsidP="00E51F66">
      <w:pPr>
        <w:pStyle w:val="Heading3"/>
      </w:pPr>
      <w:r w:rsidRPr="00E51F66">
        <w:t>Timing advance command activation</w:t>
      </w:r>
    </w:p>
    <w:p w14:paraId="7ADFF30B" w14:textId="77777777" w:rsidR="00E51F66" w:rsidRPr="00576C1C" w:rsidRDefault="00E51F66" w:rsidP="00E51F66">
      <w:pPr>
        <w:rPr>
          <w:u w:val="single"/>
          <w:lang w:val="en-GB"/>
        </w:rPr>
      </w:pPr>
      <w:r w:rsidRPr="00576C1C">
        <w:rPr>
          <w:u w:val="single"/>
          <w:lang w:val="en-GB"/>
        </w:rPr>
        <w:t>Problem statement</w:t>
      </w:r>
    </w:p>
    <w:p w14:paraId="70CA3282" w14:textId="3E0B76B6" w:rsidR="00D62B24" w:rsidRDefault="004B19C7" w:rsidP="004B19C7">
      <w:pPr>
        <w:rPr>
          <w:lang w:val="en-GB"/>
        </w:rPr>
      </w:pPr>
      <w:r w:rsidRPr="004B19C7">
        <w:rPr>
          <w:lang w:val="en-GB"/>
        </w:rPr>
        <w:lastRenderedPageBreak/>
        <w:t>For a TA command reception ending in DL subframe n, the corresponding adjustment of the UL transmission timing shall apply from the first available NB-IoT uplink slot following the end of n</w:t>
      </w:r>
      <w:r>
        <w:rPr>
          <w:lang w:val="en-GB"/>
        </w:rPr>
        <w:t xml:space="preserve"> </w:t>
      </w:r>
      <w:r w:rsidRPr="004B19C7">
        <w:rPr>
          <w:lang w:val="en-GB"/>
        </w:rPr>
        <w:t>+</w:t>
      </w:r>
      <w:r>
        <w:rPr>
          <w:lang w:val="en-GB"/>
        </w:rPr>
        <w:t xml:space="preserve"> </w:t>
      </w:r>
      <w:r w:rsidRPr="004B19C7">
        <w:rPr>
          <w:lang w:val="en-GB"/>
        </w:rPr>
        <w:t>12 DL subframe and the first available NB-IoT uplink slot is the first slot of an NPUSCH transmission.</w:t>
      </w:r>
    </w:p>
    <w:p w14:paraId="4771F358" w14:textId="7991523A" w:rsidR="00BC28BF" w:rsidRDefault="00BC28BF" w:rsidP="004B19C7">
      <w:pPr>
        <w:rPr>
          <w:lang w:val="en-GB"/>
        </w:rPr>
      </w:pPr>
      <w:r w:rsidRPr="00BC28BF">
        <w:rPr>
          <w:lang w:val="en-GB"/>
        </w:rPr>
        <w:t xml:space="preserve">However, if the maximum adjustment of a TA command could be longer than one slot, </w:t>
      </w:r>
      <w:r>
        <w:rPr>
          <w:lang w:val="en-GB"/>
        </w:rPr>
        <w:t>e.g.,</w:t>
      </w:r>
      <w:r w:rsidRPr="00BC28BF">
        <w:rPr>
          <w:lang w:val="en-GB"/>
        </w:rPr>
        <w:t xml:space="preserve"> an overlap may happen among multiple UL slots rather than two continuous UL slots. In this case, the spec would be broken.</w:t>
      </w:r>
    </w:p>
    <w:p w14:paraId="517CDA11" w14:textId="77777777" w:rsidR="004B19C7" w:rsidRPr="00CF26CD" w:rsidRDefault="004B19C7" w:rsidP="004B19C7">
      <w:pPr>
        <w:rPr>
          <w:u w:val="single"/>
          <w:lang w:eastAsia="zh-TW"/>
        </w:rPr>
      </w:pPr>
      <w:r w:rsidRPr="00CF26CD">
        <w:rPr>
          <w:u w:val="single"/>
          <w:lang w:eastAsia="zh-TW"/>
        </w:rPr>
        <w:t xml:space="preserve">Possible solutions </w:t>
      </w:r>
    </w:p>
    <w:p w14:paraId="081D15DF" w14:textId="6E77286C" w:rsidR="004B19C7" w:rsidRDefault="00BC28BF" w:rsidP="000760E1">
      <w:pPr>
        <w:spacing w:after="240"/>
        <w:rPr>
          <w:lang w:val="en-GB"/>
        </w:rPr>
      </w:pPr>
      <w:r w:rsidRPr="00BC28BF">
        <w:rPr>
          <w:lang w:val="en-GB"/>
        </w:rPr>
        <w:t>If the UE is an NTN NB-IoT UE, when the UE's UL NPUSCH transmissions in UL slot n and UL slot n</w:t>
      </w:r>
      <w:r w:rsidR="002720C3">
        <w:rPr>
          <w:lang w:val="en-GB"/>
        </w:rPr>
        <w:t xml:space="preserve"> </w:t>
      </w:r>
      <w:r w:rsidRPr="00BC28BF">
        <w:rPr>
          <w:lang w:val="en-GB"/>
        </w:rPr>
        <w:t>+</w:t>
      </w:r>
      <w:r w:rsidR="002720C3">
        <w:rPr>
          <w:lang w:val="en-GB"/>
        </w:rPr>
        <w:t xml:space="preserve"> </w:t>
      </w:r>
      <w:r w:rsidRPr="00BC28BF">
        <w:rPr>
          <w:lang w:val="en-GB"/>
        </w:rPr>
        <w:t>k are overlapped due to the timing adjustment, the UE shall complete transmission of UL slot n and not transmit the overlapped part of UL slot n</w:t>
      </w:r>
      <w:r w:rsidR="002720C3">
        <w:rPr>
          <w:lang w:val="en-GB"/>
        </w:rPr>
        <w:t xml:space="preserve"> </w:t>
      </w:r>
      <w:r w:rsidRPr="00BC28BF">
        <w:rPr>
          <w:lang w:val="en-GB"/>
        </w:rPr>
        <w:t>+</w:t>
      </w:r>
      <w:r w:rsidR="002720C3">
        <w:rPr>
          <w:lang w:val="en-GB"/>
        </w:rPr>
        <w:t xml:space="preserve"> </w:t>
      </w:r>
      <w:r w:rsidRPr="00BC28BF">
        <w:rPr>
          <w:lang w:val="en-GB"/>
        </w:rPr>
        <w:t>k, and not transmit from UL slots n</w:t>
      </w:r>
      <w:r w:rsidR="002720C3">
        <w:rPr>
          <w:lang w:val="en-GB"/>
        </w:rPr>
        <w:t xml:space="preserve"> </w:t>
      </w:r>
      <w:r w:rsidRPr="00BC28BF">
        <w:rPr>
          <w:lang w:val="en-GB"/>
        </w:rPr>
        <w:t>+</w:t>
      </w:r>
      <w:r w:rsidR="002720C3">
        <w:rPr>
          <w:lang w:val="en-GB"/>
        </w:rPr>
        <w:t xml:space="preserve"> </w:t>
      </w:r>
      <w:r w:rsidRPr="00BC28BF">
        <w:rPr>
          <w:lang w:val="en-GB"/>
        </w:rPr>
        <w:t>1 to UL slot n</w:t>
      </w:r>
      <w:r w:rsidR="002720C3">
        <w:rPr>
          <w:lang w:val="en-GB"/>
        </w:rPr>
        <w:t xml:space="preserve"> </w:t>
      </w:r>
      <w:r w:rsidRPr="00BC28BF">
        <w:rPr>
          <w:lang w:val="en-GB"/>
        </w:rPr>
        <w:t>+</w:t>
      </w:r>
      <w:r w:rsidR="002720C3">
        <w:rPr>
          <w:lang w:val="en-GB"/>
        </w:rPr>
        <w:t xml:space="preserve"> </w:t>
      </w:r>
      <w:r w:rsidRPr="00BC28BF">
        <w:rPr>
          <w:lang w:val="en-GB"/>
        </w:rPr>
        <w:t>k</w:t>
      </w:r>
      <w:r w:rsidR="002720C3">
        <w:rPr>
          <w:lang w:val="en-GB"/>
        </w:rPr>
        <w:t xml:space="preserve"> </w:t>
      </w:r>
      <w:r w:rsidRPr="00BC28BF">
        <w:rPr>
          <w:lang w:val="en-GB"/>
        </w:rPr>
        <w:t>-</w:t>
      </w:r>
      <w:r w:rsidR="002720C3">
        <w:rPr>
          <w:lang w:val="en-GB"/>
        </w:rPr>
        <w:t xml:space="preserve"> </w:t>
      </w:r>
      <w:r w:rsidRPr="00BC28BF">
        <w:rPr>
          <w:lang w:val="en-GB"/>
        </w:rPr>
        <w:t>1.</w:t>
      </w:r>
    </w:p>
    <w:p w14:paraId="2697FA8F" w14:textId="333E2873" w:rsidR="004E136C" w:rsidRDefault="004E136C" w:rsidP="00EC3508">
      <w:pPr>
        <w:pStyle w:val="Observation"/>
        <w:rPr>
          <w:lang w:val="en-GB"/>
        </w:rPr>
      </w:pPr>
      <w:bookmarkStart w:id="4" w:name="_Toc77862376"/>
      <w:r>
        <w:rPr>
          <w:lang w:val="en-GB"/>
        </w:rPr>
        <w:t xml:space="preserve">For </w:t>
      </w:r>
      <w:r w:rsidRPr="004E136C">
        <w:rPr>
          <w:lang w:val="en-GB"/>
        </w:rPr>
        <w:t>Timing advance command activation</w:t>
      </w:r>
      <w:r>
        <w:rPr>
          <w:lang w:val="en-GB"/>
        </w:rPr>
        <w:t xml:space="preserve">, the need </w:t>
      </w:r>
      <w:r w:rsidR="00E443C5">
        <w:rPr>
          <w:lang w:val="en-GB"/>
        </w:rPr>
        <w:t>for</w:t>
      </w:r>
      <w:r>
        <w:rPr>
          <w:lang w:val="en-GB"/>
        </w:rPr>
        <w:t xml:space="preserve"> K_offset shall be </w:t>
      </w:r>
      <w:r w:rsidR="006C5141">
        <w:rPr>
          <w:lang w:val="en-GB"/>
        </w:rPr>
        <w:t>reviewed</w:t>
      </w:r>
      <w:r>
        <w:rPr>
          <w:lang w:val="en-GB"/>
        </w:rPr>
        <w:t xml:space="preserve"> considering the first NB-IoT UL slot follows the end of a DL subframe rather than a UL subframe.</w:t>
      </w:r>
      <w:bookmarkEnd w:id="4"/>
    </w:p>
    <w:p w14:paraId="58908EB7" w14:textId="78D73981" w:rsidR="004B19C7" w:rsidRPr="004E136C" w:rsidRDefault="004E136C" w:rsidP="0097583E">
      <w:pPr>
        <w:pStyle w:val="Proposal"/>
        <w:spacing w:after="0"/>
        <w:ind w:left="1310" w:hanging="1310"/>
        <w:rPr>
          <w:lang w:val="en-GB"/>
        </w:rPr>
      </w:pPr>
      <w:bookmarkStart w:id="5" w:name="_Toc77862366"/>
      <w:r>
        <w:rPr>
          <w:lang w:val="en-GB"/>
        </w:rPr>
        <w:t xml:space="preserve">For Timing advance command activation, </w:t>
      </w:r>
      <w:r w:rsidR="006C5141">
        <w:rPr>
          <w:lang w:val="en-GB"/>
        </w:rPr>
        <w:t>determination of the overlapped part of UL slots shall be extended from 1 UL slot to k UL slots.</w:t>
      </w:r>
      <w:bookmarkEnd w:id="5"/>
      <w:r w:rsidR="006C5141">
        <w:rPr>
          <w:lang w:val="en-GB"/>
        </w:rPr>
        <w:t xml:space="preserve">  </w:t>
      </w:r>
    </w:p>
    <w:p w14:paraId="34C1A18D" w14:textId="77777777" w:rsidR="00012B0C" w:rsidRDefault="00012B0C" w:rsidP="004B19C7">
      <w:pPr>
        <w:rPr>
          <w:lang w:val="en-GB"/>
        </w:rPr>
      </w:pPr>
    </w:p>
    <w:p w14:paraId="2906755B" w14:textId="7DE15185" w:rsidR="004B19C7" w:rsidRDefault="00012B0C" w:rsidP="00DA4B7B">
      <w:pPr>
        <w:pStyle w:val="Heading3"/>
      </w:pPr>
      <w:r w:rsidRPr="00012B0C">
        <w:t>NPDCCH order to NPRACH</w:t>
      </w:r>
    </w:p>
    <w:p w14:paraId="29F672EE" w14:textId="77777777" w:rsidR="0097583E" w:rsidRPr="00576C1C" w:rsidRDefault="0097583E" w:rsidP="0097583E">
      <w:pPr>
        <w:rPr>
          <w:u w:val="single"/>
          <w:lang w:val="en-GB"/>
        </w:rPr>
      </w:pPr>
      <w:r w:rsidRPr="00576C1C">
        <w:rPr>
          <w:u w:val="single"/>
          <w:lang w:val="en-GB"/>
        </w:rPr>
        <w:t>Problem statement</w:t>
      </w:r>
    </w:p>
    <w:p w14:paraId="4801536D" w14:textId="563AF75A" w:rsidR="00DA4B7B" w:rsidRDefault="0097583E" w:rsidP="00DA4B7B">
      <w:pPr>
        <w:rPr>
          <w:lang w:val="en-GB"/>
        </w:rPr>
      </w:pPr>
      <w:r>
        <w:rPr>
          <w:lang w:val="en-GB"/>
        </w:rPr>
        <w:t>W</w:t>
      </w:r>
      <w:r w:rsidRPr="0097583E">
        <w:rPr>
          <w:lang w:val="en-GB"/>
        </w:rPr>
        <w:t>hen a PDCCH order is requested by an eNB, UE shall be ready at the time of 8 subframes after receiving the PDCCH order. However, regarding a TA value that shall be applied for the NPRACH transmission, the additional offset shall be provided for the UE to postpone an NPRACH occasion selection</w:t>
      </w:r>
      <w:r>
        <w:rPr>
          <w:lang w:val="en-GB"/>
        </w:rPr>
        <w:t xml:space="preserve"> to have additional preparing time and to prevent blinding decoding at the eNB side due to lack of timing advance information used by the UE.</w:t>
      </w:r>
    </w:p>
    <w:p w14:paraId="219AF5EA" w14:textId="69D97480" w:rsidR="0097583E" w:rsidRPr="0097583E" w:rsidRDefault="0097583E" w:rsidP="00DA4B7B">
      <w:pPr>
        <w:rPr>
          <w:u w:val="single"/>
          <w:lang w:val="en-GB"/>
        </w:rPr>
      </w:pPr>
      <w:r w:rsidRPr="0097583E">
        <w:rPr>
          <w:u w:val="single"/>
          <w:lang w:val="en-GB"/>
        </w:rPr>
        <w:t>Possible solutions</w:t>
      </w:r>
    </w:p>
    <w:p w14:paraId="63AFF455" w14:textId="0EB7E6ED" w:rsidR="0097583E" w:rsidRDefault="0097583E" w:rsidP="0097583E">
      <w:pPr>
        <w:spacing w:after="240"/>
        <w:rPr>
          <w:lang w:val="en-GB"/>
        </w:rPr>
      </w:pPr>
      <w:r w:rsidRPr="0097583E">
        <w:rPr>
          <w:lang w:val="en-GB"/>
        </w:rPr>
        <w:t>if a random-access procedure is initiated by a "PDCCH order" ending in subframe n, the UE shall, if requested by higher layers, start transmission of the random-access preamble at the end of the first DL subframe n</w:t>
      </w:r>
      <w:r>
        <w:rPr>
          <w:lang w:val="en-GB"/>
        </w:rPr>
        <w:t xml:space="preserve"> </w:t>
      </w:r>
      <w:r w:rsidRPr="0097583E">
        <w:rPr>
          <w:lang w:val="en-GB"/>
        </w:rPr>
        <w:t>+</w:t>
      </w:r>
      <w:r>
        <w:rPr>
          <w:lang w:val="en-GB"/>
        </w:rPr>
        <w:t xml:space="preserve"> </w:t>
      </w:r>
      <w:r w:rsidRPr="0097583E">
        <w:rPr>
          <w:lang w:val="en-GB"/>
        </w:rPr>
        <w:t>k_2</w:t>
      </w:r>
      <w:r>
        <w:rPr>
          <w:lang w:val="en-GB"/>
        </w:rPr>
        <w:t xml:space="preserve"> </w:t>
      </w:r>
      <w:r w:rsidRPr="0097583E">
        <w:rPr>
          <w:lang w:val="en-GB"/>
        </w:rPr>
        <w:t>+</w:t>
      </w:r>
      <w:r>
        <w:rPr>
          <w:lang w:val="en-GB"/>
        </w:rPr>
        <w:t xml:space="preserve"> </w:t>
      </w:r>
      <w:r w:rsidRPr="0097583E">
        <w:rPr>
          <w:lang w:val="en-GB"/>
        </w:rPr>
        <w:t>K_</w:t>
      </w:r>
      <w:r>
        <w:rPr>
          <w:lang w:val="en-GB"/>
        </w:rPr>
        <w:t>offset</w:t>
      </w:r>
      <w:r w:rsidRPr="0097583E">
        <w:rPr>
          <w:lang w:val="en-GB"/>
        </w:rPr>
        <w:t>,</w:t>
      </w:r>
      <w:r>
        <w:rPr>
          <w:lang w:val="en-GB"/>
        </w:rPr>
        <w:t xml:space="preserve"> </w:t>
      </w:r>
      <w:r w:rsidRPr="0097583E">
        <w:rPr>
          <w:lang w:val="en-GB"/>
        </w:rPr>
        <w:t>where K_</w:t>
      </w:r>
      <w:r>
        <w:rPr>
          <w:lang w:val="en-GB"/>
        </w:rPr>
        <w:t>offset</w:t>
      </w:r>
      <w:r w:rsidRPr="0097583E">
        <w:rPr>
          <w:lang w:val="en-GB"/>
        </w:rPr>
        <w:t xml:space="preserve"> is provided by the eNB via system information.</w:t>
      </w:r>
    </w:p>
    <w:p w14:paraId="21BF22F7" w14:textId="5A224DAF" w:rsidR="0097583E" w:rsidRPr="0097583E" w:rsidRDefault="0097583E" w:rsidP="0097583E">
      <w:pPr>
        <w:pStyle w:val="Proposal"/>
        <w:spacing w:after="0"/>
        <w:ind w:left="1310" w:hanging="1310"/>
        <w:rPr>
          <w:lang w:val="en-GB"/>
        </w:rPr>
      </w:pPr>
      <w:bookmarkStart w:id="6" w:name="_Toc77862367"/>
      <w:r>
        <w:rPr>
          <w:lang w:val="en-GB"/>
        </w:rPr>
        <w:t xml:space="preserve">For </w:t>
      </w:r>
      <w:r w:rsidRPr="0097583E">
        <w:rPr>
          <w:lang w:val="en-GB"/>
        </w:rPr>
        <w:t>NPDCCH order to NPRACH</w:t>
      </w:r>
      <w:r>
        <w:rPr>
          <w:lang w:val="en-GB"/>
        </w:rPr>
        <w:t>, introduce K_offset to start transmission of the random-access preamble at the end of the first DL subframe n + k_2 + K_offset.</w:t>
      </w:r>
      <w:bookmarkEnd w:id="6"/>
    </w:p>
    <w:p w14:paraId="7D7777A9" w14:textId="77777777" w:rsidR="0097583E" w:rsidRPr="00DA4B7B" w:rsidRDefault="0097583E" w:rsidP="0097583E">
      <w:pPr>
        <w:spacing w:after="0"/>
        <w:rPr>
          <w:lang w:val="en-GB"/>
        </w:rPr>
      </w:pPr>
    </w:p>
    <w:p w14:paraId="012068E5" w14:textId="6D08A84C" w:rsidR="00012B0C" w:rsidRDefault="00DA4B7B" w:rsidP="00DA4B7B">
      <w:pPr>
        <w:pStyle w:val="Heading3"/>
      </w:pPr>
      <w:r>
        <w:t>Start of RAR window</w:t>
      </w:r>
    </w:p>
    <w:p w14:paraId="09BD89C2" w14:textId="77777777" w:rsidR="00DA4B7B" w:rsidRPr="00576C1C" w:rsidRDefault="00DA4B7B" w:rsidP="00DA4B7B">
      <w:pPr>
        <w:rPr>
          <w:u w:val="single"/>
          <w:lang w:val="en-GB"/>
        </w:rPr>
      </w:pPr>
      <w:r w:rsidRPr="00576C1C">
        <w:rPr>
          <w:u w:val="single"/>
          <w:lang w:val="en-GB"/>
        </w:rPr>
        <w:t>Problem statement</w:t>
      </w:r>
    </w:p>
    <w:p w14:paraId="475A8F39" w14:textId="77777777" w:rsidR="00DA4B7B" w:rsidRDefault="00DA4B7B" w:rsidP="00DA4B7B">
      <w:pPr>
        <w:rPr>
          <w:lang w:val="en-GB"/>
        </w:rPr>
      </w:pPr>
      <w:r w:rsidRPr="00576C1C">
        <w:rPr>
          <w:lang w:val="en-GB"/>
        </w:rPr>
        <w:t xml:space="preserve">For NB-IoT UE, </w:t>
      </w:r>
      <w:r>
        <w:rPr>
          <w:lang w:val="en-GB"/>
        </w:rPr>
        <w:t xml:space="preserve">the RAR </w:t>
      </w:r>
      <w:r w:rsidRPr="00576C1C">
        <w:rPr>
          <w:lang w:val="en-GB"/>
        </w:rPr>
        <w:t>window starts at the subframe that contains the end of the last preamble repetition plus X subframes</w:t>
      </w:r>
      <w:r>
        <w:rPr>
          <w:lang w:val="en-GB"/>
        </w:rPr>
        <w:t>,</w:t>
      </w:r>
      <w:r w:rsidRPr="00576C1C">
        <w:rPr>
          <w:lang w:val="en-GB"/>
        </w:rPr>
        <w:t xml:space="preserve"> where </w:t>
      </w:r>
      <w:r>
        <w:rPr>
          <w:lang w:val="en-GB"/>
        </w:rPr>
        <w:t xml:space="preserve">the </w:t>
      </w:r>
      <w:r w:rsidRPr="00576C1C">
        <w:rPr>
          <w:lang w:val="en-GB"/>
        </w:rPr>
        <w:t>value X is determined based on the used preamble format and the number of NPRACH repetitions</w:t>
      </w:r>
      <w:r>
        <w:rPr>
          <w:lang w:val="en-GB"/>
        </w:rPr>
        <w:t>.</w:t>
      </w:r>
    </w:p>
    <w:p w14:paraId="78355CF0" w14:textId="77777777" w:rsidR="00DA4B7B" w:rsidRDefault="00DA4B7B" w:rsidP="00DA4B7B">
      <w:pPr>
        <w:rPr>
          <w:lang w:val="en-GB"/>
        </w:rPr>
      </w:pPr>
      <w:r w:rsidRPr="00576C1C">
        <w:rPr>
          <w:lang w:val="en-GB"/>
        </w:rPr>
        <w:t>However, the current offset X and the length of the RAR window may not cover the RTT requirements in NTN. As a result, after a UE sends an RA preamble, the UE may lose the corresponding NPDCCH due to the large RTT.</w:t>
      </w:r>
    </w:p>
    <w:p w14:paraId="323B5E39" w14:textId="77777777" w:rsidR="00DA4B7B" w:rsidRPr="00CF26CD" w:rsidRDefault="00DA4B7B" w:rsidP="00DA4B7B">
      <w:pPr>
        <w:rPr>
          <w:u w:val="single"/>
          <w:lang w:eastAsia="zh-TW"/>
        </w:rPr>
      </w:pPr>
      <w:r w:rsidRPr="00CF26CD">
        <w:rPr>
          <w:u w:val="single"/>
          <w:lang w:eastAsia="zh-TW"/>
        </w:rPr>
        <w:t xml:space="preserve">Possible solutions </w:t>
      </w:r>
    </w:p>
    <w:p w14:paraId="2A9A6E13" w14:textId="72A29286" w:rsidR="00DA4B7B" w:rsidRDefault="00DA4B7B" w:rsidP="00DA4B7B">
      <w:pPr>
        <w:spacing w:after="240"/>
        <w:rPr>
          <w:lang w:val="en-GB"/>
        </w:rPr>
      </w:pPr>
      <w:r w:rsidRPr="00576C1C">
        <w:rPr>
          <w:lang w:val="en-GB"/>
        </w:rPr>
        <w:t xml:space="preserve">For NB-IoT UE, RA Response (RAR) window may start at the subframe that contains the end of the last preamble repetition plus </w:t>
      </w:r>
      <w:r w:rsidR="006B1656">
        <w:rPr>
          <w:lang w:val="en-GB"/>
        </w:rPr>
        <w:t xml:space="preserve">K_RTT </w:t>
      </w:r>
      <w:r w:rsidRPr="00576C1C">
        <w:rPr>
          <w:lang w:val="en-GB"/>
        </w:rPr>
        <w:t>and the X subframes</w:t>
      </w:r>
      <w:r w:rsidR="006B1656">
        <w:rPr>
          <w:lang w:val="en-GB"/>
        </w:rPr>
        <w:t xml:space="preserve">, where K_RTT is </w:t>
      </w:r>
      <w:r w:rsidR="00E443C5">
        <w:rPr>
          <w:lang w:val="en-GB"/>
        </w:rPr>
        <w:t xml:space="preserve">an </w:t>
      </w:r>
      <w:r w:rsidR="006B1656">
        <w:rPr>
          <w:lang w:val="en-GB"/>
        </w:rPr>
        <w:t>estimate of UE-eNB RTT.</w:t>
      </w:r>
    </w:p>
    <w:p w14:paraId="017D9FAE" w14:textId="079F216C" w:rsidR="00DA4B7B" w:rsidRPr="00932016" w:rsidRDefault="00DA4B7B" w:rsidP="00DA4B7B">
      <w:pPr>
        <w:pStyle w:val="Proposal"/>
        <w:spacing w:after="0"/>
        <w:rPr>
          <w:lang w:val="en-GB"/>
        </w:rPr>
      </w:pPr>
      <w:bookmarkStart w:id="7" w:name="_Toc77862368"/>
      <w:r>
        <w:rPr>
          <w:lang w:val="en-GB"/>
        </w:rPr>
        <w:t xml:space="preserve">For </w:t>
      </w:r>
      <w:r w:rsidR="00E443C5">
        <w:rPr>
          <w:lang w:val="en-GB"/>
        </w:rPr>
        <w:t xml:space="preserve">the </w:t>
      </w:r>
      <w:r>
        <w:rPr>
          <w:lang w:val="en-GB"/>
        </w:rPr>
        <w:t xml:space="preserve">start of </w:t>
      </w:r>
      <w:r w:rsidR="00E443C5">
        <w:rPr>
          <w:lang w:val="en-GB"/>
        </w:rPr>
        <w:t xml:space="preserve">the </w:t>
      </w:r>
      <w:r>
        <w:rPr>
          <w:lang w:val="en-GB"/>
        </w:rPr>
        <w:t xml:space="preserve">RAR window, </w:t>
      </w:r>
      <w:r w:rsidR="006B1656">
        <w:rPr>
          <w:lang w:val="en-GB"/>
        </w:rPr>
        <w:t>use</w:t>
      </w:r>
      <w:r>
        <w:rPr>
          <w:lang w:val="en-GB"/>
        </w:rPr>
        <w:t xml:space="preserve"> </w:t>
      </w:r>
      <w:r w:rsidR="006B1656">
        <w:rPr>
          <w:lang w:val="en-GB"/>
        </w:rPr>
        <w:t>K_RTT</w:t>
      </w:r>
      <w:r>
        <w:rPr>
          <w:lang w:val="en-GB"/>
        </w:rPr>
        <w:t xml:space="preserve"> to start </w:t>
      </w:r>
      <w:r w:rsidR="00E443C5">
        <w:rPr>
          <w:lang w:val="en-GB"/>
        </w:rPr>
        <w:t xml:space="preserve">the </w:t>
      </w:r>
      <w:r>
        <w:rPr>
          <w:lang w:val="en-GB"/>
        </w:rPr>
        <w:t>RAR window at the subframe contain</w:t>
      </w:r>
      <w:r w:rsidR="006B1656">
        <w:rPr>
          <w:lang w:val="en-GB"/>
        </w:rPr>
        <w:t>ing</w:t>
      </w:r>
      <w:r>
        <w:rPr>
          <w:lang w:val="en-GB"/>
        </w:rPr>
        <w:t xml:space="preserve"> the end of the last preamble repetition plus </w:t>
      </w:r>
      <w:r w:rsidR="006B1656">
        <w:rPr>
          <w:lang w:val="en-GB"/>
        </w:rPr>
        <w:t xml:space="preserve">K_RTT </w:t>
      </w:r>
      <w:r>
        <w:rPr>
          <w:lang w:val="en-GB"/>
        </w:rPr>
        <w:t>and the legacy X subframes</w:t>
      </w:r>
      <w:r w:rsidR="006B1656">
        <w:rPr>
          <w:lang w:val="en-GB"/>
        </w:rPr>
        <w:t>, where K_RTT is UE-eNB RTT.</w:t>
      </w:r>
      <w:bookmarkEnd w:id="7"/>
    </w:p>
    <w:p w14:paraId="5650E3F6" w14:textId="77777777" w:rsidR="00DA4B7B" w:rsidRDefault="00DA4B7B" w:rsidP="004B19C7">
      <w:pPr>
        <w:rPr>
          <w:lang w:val="en-GB"/>
        </w:rPr>
      </w:pPr>
    </w:p>
    <w:p w14:paraId="5A3B0E41" w14:textId="7D1C7C0E" w:rsidR="00012B0C" w:rsidRDefault="00DA4B7B" w:rsidP="00DA4B7B">
      <w:pPr>
        <w:pStyle w:val="Heading3"/>
      </w:pPr>
      <w:r w:rsidRPr="00DA4B7B">
        <w:lastRenderedPageBreak/>
        <w:t>NPUSCH using PUR</w:t>
      </w:r>
    </w:p>
    <w:p w14:paraId="72566168" w14:textId="77777777" w:rsidR="00DA4B7B" w:rsidRPr="00576C1C" w:rsidRDefault="00DA4B7B" w:rsidP="00DA4B7B">
      <w:pPr>
        <w:rPr>
          <w:u w:val="single"/>
          <w:lang w:val="en-GB"/>
        </w:rPr>
      </w:pPr>
      <w:r w:rsidRPr="00576C1C">
        <w:rPr>
          <w:u w:val="single"/>
          <w:lang w:val="en-GB"/>
        </w:rPr>
        <w:t>Problem statement</w:t>
      </w:r>
    </w:p>
    <w:p w14:paraId="48D01ACC" w14:textId="7ED1DFDB" w:rsidR="00DA4B7B" w:rsidRDefault="00DA4B7B" w:rsidP="00DA4B7B">
      <w:pPr>
        <w:rPr>
          <w:lang w:val="en-GB"/>
        </w:rPr>
      </w:pPr>
      <w:r w:rsidRPr="00DA4B7B">
        <w:rPr>
          <w:lang w:val="en-GB"/>
        </w:rPr>
        <w:t>If the UE has initiated an NPUSCH transmission using pre</w:t>
      </w:r>
      <w:r w:rsidR="00E443C5">
        <w:rPr>
          <w:lang w:val="en-GB"/>
        </w:rPr>
        <w:t>-</w:t>
      </w:r>
      <w:r w:rsidRPr="00DA4B7B">
        <w:rPr>
          <w:lang w:val="en-GB"/>
        </w:rPr>
        <w:t>configured uplink resource ending in subframe n, the UE shall monitor the NPDCCH UE-specific search space in a search space window starting in subframe n</w:t>
      </w:r>
      <w:r>
        <w:rPr>
          <w:lang w:val="en-GB"/>
        </w:rPr>
        <w:t xml:space="preserve"> </w:t>
      </w:r>
      <w:r w:rsidRPr="00DA4B7B">
        <w:rPr>
          <w:lang w:val="en-GB"/>
        </w:rPr>
        <w:t>+</w:t>
      </w:r>
      <w:r>
        <w:rPr>
          <w:lang w:val="en-GB"/>
        </w:rPr>
        <w:t xml:space="preserve"> </w:t>
      </w:r>
      <w:r w:rsidRPr="00DA4B7B">
        <w:rPr>
          <w:lang w:val="en-GB"/>
        </w:rPr>
        <w:t>4 with duration given by higher layer parameter pur-SS-window-duration.</w:t>
      </w:r>
    </w:p>
    <w:p w14:paraId="1B1F836D" w14:textId="5DA4CAF5" w:rsidR="006B1656" w:rsidRDefault="00DA4B7B" w:rsidP="00E443C5">
      <w:pPr>
        <w:spacing w:after="240"/>
        <w:rPr>
          <w:lang w:val="en-GB"/>
        </w:rPr>
      </w:pPr>
      <w:r w:rsidRPr="00DA4B7B">
        <w:rPr>
          <w:lang w:val="en-GB"/>
        </w:rPr>
        <w:t xml:space="preserve">However, the configured pur-SS window may start too early </w:t>
      </w:r>
      <w:r>
        <w:rPr>
          <w:lang w:val="en-GB"/>
        </w:rPr>
        <w:t>that</w:t>
      </w:r>
      <w:r w:rsidRPr="00DA4B7B">
        <w:rPr>
          <w:lang w:val="en-GB"/>
        </w:rPr>
        <w:t xml:space="preserve"> UE may not receive the corresponding NPDCCH.</w:t>
      </w:r>
      <w:r w:rsidR="006B1656">
        <w:rPr>
          <w:lang w:val="en-GB"/>
        </w:rPr>
        <w:t xml:space="preserve"> </w:t>
      </w:r>
      <w:r w:rsidR="006F2C26">
        <w:rPr>
          <w:lang w:val="en-GB"/>
        </w:rPr>
        <w:t xml:space="preserve">Note that RAN2 has an agreement related to PUR. </w:t>
      </w:r>
      <w:r w:rsidR="006B1656">
        <w:rPr>
          <w:lang w:val="en-GB"/>
        </w:rPr>
        <w:t xml:space="preserve">See TR 36. 763, </w:t>
      </w:r>
      <w:r w:rsidR="006F2C26">
        <w:rPr>
          <w:lang w:val="en-GB"/>
        </w:rPr>
        <w:t>c</w:t>
      </w:r>
      <w:r w:rsidR="006B1656">
        <w:rPr>
          <w:lang w:val="en-GB"/>
        </w:rPr>
        <w:t xml:space="preserve">lause </w:t>
      </w:r>
      <w:r w:rsidR="006B1656" w:rsidRPr="006B1656">
        <w:rPr>
          <w:lang w:val="en-GB"/>
        </w:rPr>
        <w:t xml:space="preserve">7.2.1.7 </w:t>
      </w:r>
      <w:r w:rsidR="006F2C26">
        <w:rPr>
          <w:lang w:val="en-GB"/>
        </w:rPr>
        <w:t>below</w:t>
      </w:r>
      <w:r w:rsidR="006B1656">
        <w:rPr>
          <w:lang w:val="en-GB"/>
        </w:rPr>
        <w:t>.</w:t>
      </w:r>
    </w:p>
    <w:tbl>
      <w:tblPr>
        <w:tblStyle w:val="TableGrid"/>
        <w:tblW w:w="0" w:type="auto"/>
        <w:tblLook w:val="04A0" w:firstRow="1" w:lastRow="0" w:firstColumn="1" w:lastColumn="0" w:noHBand="0" w:noVBand="1"/>
      </w:tblPr>
      <w:tblGrid>
        <w:gridCol w:w="9350"/>
      </w:tblGrid>
      <w:tr w:rsidR="006F2C26" w14:paraId="258B1F32"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FD9563" w14:textId="25A04F68" w:rsidR="006F2C26" w:rsidRDefault="006F2C26" w:rsidP="006B1656">
            <w:pPr>
              <w:rPr>
                <w:lang w:val="en-GB"/>
              </w:rPr>
            </w:pPr>
            <w:r w:rsidRPr="006F2C26">
              <w:rPr>
                <w:b/>
                <w:bCs/>
                <w:lang w:val="en-GB"/>
              </w:rPr>
              <w:t>3GPP TR 36.763</w:t>
            </w:r>
            <w:r w:rsidRPr="006F2C26">
              <w:rPr>
                <w:lang w:val="en-GB"/>
              </w:rPr>
              <w:t xml:space="preserve"> V17.0.0 (2021-06)</w:t>
            </w:r>
            <w:r>
              <w:rPr>
                <w:lang w:val="en-GB"/>
              </w:rPr>
              <w:t xml:space="preserve">, </w:t>
            </w:r>
            <w:r w:rsidR="00E443C5">
              <w:rPr>
                <w:lang w:val="en-GB"/>
              </w:rPr>
              <w:t>c</w:t>
            </w:r>
            <w:r>
              <w:rPr>
                <w:lang w:val="en-GB"/>
              </w:rPr>
              <w:t xml:space="preserve">lause </w:t>
            </w:r>
            <w:r w:rsidRPr="006B1656">
              <w:rPr>
                <w:lang w:val="en-GB"/>
              </w:rPr>
              <w:t>7.2.1.7</w:t>
            </w:r>
          </w:p>
          <w:p w14:paraId="13E078E8" w14:textId="79997A81" w:rsidR="006F2C26" w:rsidRDefault="006F2C26" w:rsidP="006B1656">
            <w:pPr>
              <w:rPr>
                <w:lang w:val="en-GB"/>
              </w:rPr>
            </w:pPr>
            <w:r w:rsidRPr="006B1656">
              <w:rPr>
                <w:lang w:val="en-GB"/>
              </w:rPr>
              <w:t>An offset can be added to the start of the pur-ResponseWindowTimer. If the start of the pur-ResponseWindowTimer is accurately compensated by UE-gNB RTT, there is no need to extend the pur-ResponseWindowTimer value range.</w:t>
            </w:r>
          </w:p>
        </w:tc>
      </w:tr>
    </w:tbl>
    <w:p w14:paraId="56D7FAF7" w14:textId="36C3BCD5" w:rsidR="00DA4B7B" w:rsidRPr="00544520" w:rsidRDefault="00DA4B7B" w:rsidP="00E443C5">
      <w:pPr>
        <w:spacing w:before="240"/>
        <w:rPr>
          <w:u w:val="single"/>
          <w:lang w:eastAsia="zh-TW"/>
        </w:rPr>
      </w:pPr>
      <w:r w:rsidRPr="00544520">
        <w:rPr>
          <w:u w:val="single"/>
          <w:lang w:eastAsia="zh-TW"/>
        </w:rPr>
        <w:t xml:space="preserve">Possible solutions </w:t>
      </w:r>
    </w:p>
    <w:p w14:paraId="4ADE1803" w14:textId="77777777" w:rsidR="006B1656" w:rsidRDefault="00DA4B7B" w:rsidP="006B1656">
      <w:pPr>
        <w:rPr>
          <w:lang w:eastAsia="zh-TW"/>
        </w:rPr>
      </w:pPr>
      <w:r>
        <w:rPr>
          <w:lang w:eastAsia="zh-TW"/>
        </w:rPr>
        <w:t xml:space="preserve">Introduce one additional scheduling offset provided by NW or determined by UE, associated with RTT. </w:t>
      </w:r>
    </w:p>
    <w:p w14:paraId="58FB5AD6" w14:textId="5485DA88" w:rsidR="00DA4B7B" w:rsidRDefault="00DA4B7B" w:rsidP="006B1656">
      <w:pPr>
        <w:spacing w:after="240"/>
        <w:rPr>
          <w:iCs/>
          <w:lang w:eastAsia="zh-TW"/>
        </w:rPr>
      </w:pPr>
      <w:r w:rsidRPr="00632E61">
        <w:rPr>
          <w:lang w:eastAsia="zh-TW"/>
        </w:rPr>
        <w:t>If the UE has initiated a</w:t>
      </w:r>
      <w:r>
        <w:rPr>
          <w:lang w:eastAsia="zh-TW"/>
        </w:rPr>
        <w:t>n</w:t>
      </w:r>
      <w:r w:rsidRPr="00632E61">
        <w:rPr>
          <w:lang w:eastAsia="zh-TW"/>
        </w:rPr>
        <w:t xml:space="preserve"> NPUSCH transmission using pre</w:t>
      </w:r>
      <w:r>
        <w:rPr>
          <w:lang w:eastAsia="zh-TW"/>
        </w:rPr>
        <w:t>-</w:t>
      </w:r>
      <w:r w:rsidRPr="00632E61">
        <w:rPr>
          <w:lang w:eastAsia="zh-TW"/>
        </w:rPr>
        <w:t>configured uplink resource ending in</w:t>
      </w:r>
      <w:r>
        <w:rPr>
          <w:lang w:eastAsia="zh-TW"/>
        </w:rPr>
        <w:t xml:space="preserve"> </w:t>
      </w:r>
      <w:r w:rsidRPr="00632E61">
        <w:rPr>
          <w:lang w:eastAsia="zh-TW"/>
        </w:rPr>
        <w:t>subframe n, the UE shall monitor the NPDCCH UE-specific search space in a search space window starting in</w:t>
      </w:r>
      <w:r>
        <w:rPr>
          <w:lang w:eastAsia="zh-TW"/>
        </w:rPr>
        <w:t xml:space="preserve"> </w:t>
      </w:r>
      <w:r w:rsidR="006B1656">
        <w:rPr>
          <w:lang w:eastAsia="zh-TW"/>
        </w:rPr>
        <w:t>subframe n + 4 + K_RTT</w:t>
      </w:r>
      <m:oMath>
        <m:r>
          <w:rPr>
            <w:rFonts w:ascii="Cambria Math" w:hAnsi="Cambria Math"/>
            <w:lang w:eastAsia="zh-TW"/>
          </w:rPr>
          <m:t xml:space="preserve"> </m:t>
        </m:r>
      </m:oMath>
      <w:r w:rsidRPr="00632E61">
        <w:rPr>
          <w:lang w:eastAsia="zh-TW"/>
        </w:rPr>
        <w:t>with duration given by higher layer parameter pur-SS-window-duration</w:t>
      </w:r>
      <w:r>
        <w:rPr>
          <w:lang w:eastAsia="zh-TW"/>
        </w:rPr>
        <w:t xml:space="preserve">, where </w:t>
      </w:r>
      <w:r w:rsidR="006B1656">
        <w:rPr>
          <w:lang w:eastAsia="zh-TW"/>
        </w:rPr>
        <w:t xml:space="preserve">K_RTT </w:t>
      </w:r>
      <w:r>
        <w:rPr>
          <w:iCs/>
          <w:lang w:eastAsia="zh-TW"/>
        </w:rPr>
        <w:t xml:space="preserve">is </w:t>
      </w:r>
      <w:r w:rsidR="00E443C5">
        <w:rPr>
          <w:iCs/>
          <w:lang w:eastAsia="zh-TW"/>
        </w:rPr>
        <w:t xml:space="preserve">an </w:t>
      </w:r>
      <w:r w:rsidR="006B1656">
        <w:rPr>
          <w:iCs/>
          <w:lang w:eastAsia="zh-TW"/>
        </w:rPr>
        <w:t xml:space="preserve">estimate of </w:t>
      </w:r>
      <w:r>
        <w:rPr>
          <w:iCs/>
          <w:lang w:eastAsia="zh-TW"/>
        </w:rPr>
        <w:t>UE-eNB RTT.</w:t>
      </w:r>
    </w:p>
    <w:p w14:paraId="32BE3728" w14:textId="38A76A90" w:rsidR="00E443C5" w:rsidRPr="00E443C5" w:rsidRDefault="00E443C5" w:rsidP="00EC3508">
      <w:pPr>
        <w:pStyle w:val="Observation"/>
        <w:rPr>
          <w:lang w:val="en-GB"/>
        </w:rPr>
      </w:pPr>
      <w:bookmarkStart w:id="8" w:name="_Toc77862377"/>
      <w:r>
        <w:rPr>
          <w:lang w:val="en-GB"/>
        </w:rPr>
        <w:t>PUR enhancement on the RAR window has been agreed in RAN2, however, no related discussion has been started in RAN1.</w:t>
      </w:r>
      <w:bookmarkEnd w:id="8"/>
    </w:p>
    <w:p w14:paraId="38070F4C" w14:textId="18160C99" w:rsidR="00DA4B7B" w:rsidRPr="0097583E" w:rsidRDefault="00195291" w:rsidP="0097583E">
      <w:pPr>
        <w:pStyle w:val="Proposal"/>
        <w:spacing w:after="0"/>
        <w:ind w:left="1310" w:hanging="1310"/>
        <w:rPr>
          <w:lang w:val="en-GB"/>
        </w:rPr>
      </w:pPr>
      <w:bookmarkStart w:id="9" w:name="_Toc77862369"/>
      <w:r w:rsidRPr="00632E61">
        <w:rPr>
          <w:lang w:eastAsia="zh-TW"/>
        </w:rPr>
        <w:t>If the UE has initiated a</w:t>
      </w:r>
      <w:r>
        <w:rPr>
          <w:lang w:eastAsia="zh-TW"/>
        </w:rPr>
        <w:t>n</w:t>
      </w:r>
      <w:r w:rsidRPr="00632E61">
        <w:rPr>
          <w:lang w:eastAsia="zh-TW"/>
        </w:rPr>
        <w:t xml:space="preserve"> NPUSCH transmission using pre</w:t>
      </w:r>
      <w:r>
        <w:rPr>
          <w:lang w:eastAsia="zh-TW"/>
        </w:rPr>
        <w:t>-</w:t>
      </w:r>
      <w:r w:rsidRPr="00632E61">
        <w:rPr>
          <w:lang w:eastAsia="zh-TW"/>
        </w:rPr>
        <w:t>configured uplink resource ending in</w:t>
      </w:r>
      <w:r>
        <w:rPr>
          <w:lang w:eastAsia="zh-TW"/>
        </w:rPr>
        <w:t xml:space="preserve"> </w:t>
      </w:r>
      <w:r w:rsidRPr="00632E61">
        <w:rPr>
          <w:lang w:eastAsia="zh-TW"/>
        </w:rPr>
        <w:t>subframe n, the UE shall monitor the NPDCCH UE-specific search space in a search space window starting in</w:t>
      </w:r>
      <w:r>
        <w:rPr>
          <w:lang w:eastAsia="zh-TW"/>
        </w:rPr>
        <w:t xml:space="preserve"> subframe n + 4 + K_RTT, where K_RTT is </w:t>
      </w:r>
      <w:r w:rsidR="00E443C5">
        <w:rPr>
          <w:lang w:eastAsia="zh-TW"/>
        </w:rPr>
        <w:t xml:space="preserve">an </w:t>
      </w:r>
      <w:r>
        <w:rPr>
          <w:lang w:eastAsia="zh-TW"/>
        </w:rPr>
        <w:t>estimate of UE-eNB RTT.</w:t>
      </w:r>
      <w:bookmarkEnd w:id="9"/>
    </w:p>
    <w:p w14:paraId="5FB64B8F" w14:textId="77777777" w:rsidR="0097583E" w:rsidRPr="0097583E" w:rsidRDefault="0097583E" w:rsidP="0097583E">
      <w:pPr>
        <w:pStyle w:val="Proposal"/>
        <w:numPr>
          <w:ilvl w:val="0"/>
          <w:numId w:val="0"/>
        </w:numPr>
        <w:spacing w:after="0"/>
        <w:rPr>
          <w:lang w:val="en-GB"/>
        </w:rPr>
      </w:pPr>
    </w:p>
    <w:p w14:paraId="74ED1154" w14:textId="4E878AA1" w:rsidR="0097583E" w:rsidRDefault="0097583E" w:rsidP="0097583E">
      <w:pPr>
        <w:pStyle w:val="Heading2"/>
      </w:pPr>
      <w:r w:rsidRPr="0097583E">
        <w:t xml:space="preserve">Use of UE-specific </w:t>
      </w:r>
      <w:r w:rsidR="00291619">
        <w:t>TA at NW</w:t>
      </w:r>
    </w:p>
    <w:p w14:paraId="71E5E3F0" w14:textId="55317B34" w:rsidR="00E443C5" w:rsidRDefault="0097583E" w:rsidP="00E443C5">
      <w:pPr>
        <w:rPr>
          <w:lang w:val="en-GB"/>
        </w:rPr>
      </w:pPr>
      <w:r>
        <w:rPr>
          <w:lang w:val="en-GB"/>
        </w:rPr>
        <w:t xml:space="preserve">The intention to </w:t>
      </w:r>
      <w:r w:rsidR="000C68DD">
        <w:rPr>
          <w:lang w:val="en-GB"/>
        </w:rPr>
        <w:t>use</w:t>
      </w:r>
      <w:r>
        <w:rPr>
          <w:lang w:val="en-GB"/>
        </w:rPr>
        <w:t xml:space="preserve"> UE-specific </w:t>
      </w:r>
      <w:r w:rsidR="00291619">
        <w:rPr>
          <w:lang w:val="en-GB"/>
        </w:rPr>
        <w:t>TA at NW</w:t>
      </w:r>
      <w:r>
        <w:rPr>
          <w:lang w:val="en-GB"/>
        </w:rPr>
        <w:t xml:space="preserve"> is to enhance scheduling in RRC_CONNECTED </w:t>
      </w:r>
      <w:r w:rsidR="000C68DD" w:rsidRPr="000C68DD">
        <w:rPr>
          <w:lang w:val="en-GB"/>
        </w:rPr>
        <w:t>to avoid UL-DL collisions</w:t>
      </w:r>
      <w:r w:rsidR="000C68DD">
        <w:rPr>
          <w:lang w:val="en-GB"/>
        </w:rPr>
        <w:t>.</w:t>
      </w:r>
      <w:r w:rsidR="00E443C5">
        <w:rPr>
          <w:lang w:val="en-GB"/>
        </w:rPr>
        <w:t xml:space="preserve"> </w:t>
      </w:r>
    </w:p>
    <w:p w14:paraId="6CCE996B" w14:textId="1950DD7E" w:rsidR="000C68DD" w:rsidRDefault="00E443C5" w:rsidP="00E443C5">
      <w:pPr>
        <w:rPr>
          <w:lang w:val="en-GB"/>
        </w:rPr>
      </w:pPr>
      <w:r>
        <w:rPr>
          <w:lang w:val="en-GB"/>
        </w:rPr>
        <w:t>However, i</w:t>
      </w:r>
      <w:r w:rsidR="000C68DD">
        <w:rPr>
          <w:lang w:val="en-GB"/>
        </w:rPr>
        <w:t>f Rel-17 only focu</w:t>
      </w:r>
      <w:r>
        <w:rPr>
          <w:lang w:val="en-GB"/>
        </w:rPr>
        <w:t>se</w:t>
      </w:r>
      <w:r w:rsidR="000C68DD">
        <w:rPr>
          <w:lang w:val="en-GB"/>
        </w:rPr>
        <w:t xml:space="preserve">s on </w:t>
      </w:r>
      <w:r w:rsidR="000C68DD" w:rsidRPr="000C68DD">
        <w:rPr>
          <w:lang w:val="en-GB"/>
        </w:rPr>
        <w:t>intermittent delay-tolerant small packet transmission</w:t>
      </w:r>
      <w:r w:rsidR="000C68DD">
        <w:rPr>
          <w:lang w:val="en-GB"/>
        </w:rPr>
        <w:t xml:space="preserve">, e.g., most of </w:t>
      </w:r>
      <w:r>
        <w:rPr>
          <w:lang w:val="en-GB"/>
        </w:rPr>
        <w:t xml:space="preserve">the </w:t>
      </w:r>
      <w:r w:rsidR="000C68DD">
        <w:rPr>
          <w:lang w:val="en-GB"/>
        </w:rPr>
        <w:t>transmission only happens in MSG5 and then UE goes back to IDLE, then scheduling enhancement may not be essential.</w:t>
      </w:r>
      <w:r>
        <w:rPr>
          <w:lang w:val="en-GB"/>
        </w:rPr>
        <w:t xml:space="preserve"> Therefore, </w:t>
      </w:r>
      <w:r w:rsidR="00291619">
        <w:rPr>
          <w:lang w:val="en-GB"/>
        </w:rPr>
        <w:t xml:space="preserve">support of </w:t>
      </w:r>
      <w:r>
        <w:rPr>
          <w:lang w:val="en-GB"/>
        </w:rPr>
        <w:t xml:space="preserve">UE-specific </w:t>
      </w:r>
      <w:r w:rsidR="00291619">
        <w:rPr>
          <w:lang w:val="en-GB"/>
        </w:rPr>
        <w:t>TA at NW or UE-specific TA report</w:t>
      </w:r>
      <w:r>
        <w:rPr>
          <w:lang w:val="en-GB"/>
        </w:rPr>
        <w:t xml:space="preserve"> may be deprioritized in Rel-17.</w:t>
      </w:r>
    </w:p>
    <w:p w14:paraId="13585597" w14:textId="5586F590" w:rsidR="000C68DD" w:rsidRDefault="00E443C5" w:rsidP="00E443C5">
      <w:pPr>
        <w:spacing w:after="240"/>
        <w:rPr>
          <w:lang w:val="en-GB"/>
        </w:rPr>
      </w:pPr>
      <w:r>
        <w:rPr>
          <w:lang w:val="en-GB"/>
        </w:rPr>
        <w:t xml:space="preserve">Although UE-specific TA may not be needed </w:t>
      </w:r>
      <w:r w:rsidR="00291619">
        <w:rPr>
          <w:lang w:val="en-GB"/>
        </w:rPr>
        <w:t>in RRC_CONNECTED</w:t>
      </w:r>
      <w:r>
        <w:rPr>
          <w:lang w:val="en-GB"/>
        </w:rPr>
        <w:t xml:space="preserve">, </w:t>
      </w:r>
      <w:r w:rsidR="000C68DD">
        <w:rPr>
          <w:lang w:val="en-GB"/>
        </w:rPr>
        <w:t xml:space="preserve">UE may need to report UE-specific TA to enhance DRX operation. </w:t>
      </w:r>
      <w:r>
        <w:rPr>
          <w:lang w:val="en-GB"/>
        </w:rPr>
        <w:t>Thus</w:t>
      </w:r>
      <w:r w:rsidR="000C68DD">
        <w:rPr>
          <w:lang w:val="en-GB"/>
        </w:rPr>
        <w:t xml:space="preserve">, the </w:t>
      </w:r>
      <w:r>
        <w:rPr>
          <w:lang w:val="en-GB"/>
        </w:rPr>
        <w:t xml:space="preserve">following </w:t>
      </w:r>
      <w:r w:rsidR="000C68DD">
        <w:rPr>
          <w:lang w:val="en-GB"/>
        </w:rPr>
        <w:t>agreement</w:t>
      </w:r>
      <w:r>
        <w:rPr>
          <w:lang w:val="en-GB"/>
        </w:rPr>
        <w:t xml:space="preserve"> can be reused: </w:t>
      </w:r>
      <w:r w:rsidR="000C68DD">
        <w:rPr>
          <w:lang w:val="en-GB"/>
        </w:rPr>
        <w:t>i</w:t>
      </w:r>
      <w:r w:rsidR="000C68DD" w:rsidRPr="000C68DD">
        <w:rPr>
          <w:lang w:val="en-GB"/>
        </w:rPr>
        <w:t>f enabled by the network, the UE reports information about UE specific TA pre-compensation at the random-access procedure (MSGA/MSG3 or MSG5) using a MAC CE.</w:t>
      </w:r>
    </w:p>
    <w:p w14:paraId="16D2A377" w14:textId="0E61A812" w:rsidR="00E443C5" w:rsidRPr="00E443C5" w:rsidRDefault="00E443C5" w:rsidP="00E443C5">
      <w:pPr>
        <w:pStyle w:val="Proposal"/>
        <w:ind w:left="1310" w:hanging="1310"/>
        <w:rPr>
          <w:lang w:val="en-GB"/>
        </w:rPr>
      </w:pPr>
      <w:bookmarkStart w:id="10" w:name="_Toc77862370"/>
      <w:r>
        <w:rPr>
          <w:lang w:val="en-GB"/>
        </w:rPr>
        <w:t>Deprioritize scheduling enhancement</w:t>
      </w:r>
      <w:r w:rsidR="00291619">
        <w:rPr>
          <w:lang w:val="en-GB"/>
        </w:rPr>
        <w:t xml:space="preserve"> on</w:t>
      </w:r>
      <w:r>
        <w:rPr>
          <w:lang w:val="en-GB"/>
        </w:rPr>
        <w:t xml:space="preserve"> UE-specific </w:t>
      </w:r>
      <w:r w:rsidR="00291619">
        <w:rPr>
          <w:lang w:val="en-GB"/>
        </w:rPr>
        <w:t>TA report in RRC_CONNECTED</w:t>
      </w:r>
      <w:r>
        <w:rPr>
          <w:lang w:val="en-GB"/>
        </w:rPr>
        <w:t xml:space="preserve"> </w:t>
      </w:r>
      <w:r w:rsidR="00291619">
        <w:rPr>
          <w:lang w:val="en-GB"/>
        </w:rPr>
        <w:t>for</w:t>
      </w:r>
      <w:r>
        <w:rPr>
          <w:lang w:val="en-GB"/>
        </w:rPr>
        <w:t xml:space="preserve"> Rel-17.</w:t>
      </w:r>
      <w:bookmarkEnd w:id="10"/>
    </w:p>
    <w:p w14:paraId="67EEB9E5" w14:textId="56445E6A" w:rsidR="000C68DD" w:rsidRDefault="000C68DD" w:rsidP="002E1752">
      <w:pPr>
        <w:pStyle w:val="Proposal"/>
        <w:spacing w:after="240"/>
        <w:ind w:left="1310" w:hanging="1310"/>
        <w:rPr>
          <w:lang w:val="en-GB"/>
        </w:rPr>
      </w:pPr>
      <w:bookmarkStart w:id="11" w:name="_Toc77862371"/>
      <w:r>
        <w:rPr>
          <w:lang w:val="en-GB"/>
        </w:rPr>
        <w:t>I</w:t>
      </w:r>
      <w:r w:rsidRPr="000C68DD">
        <w:rPr>
          <w:lang w:val="en-GB"/>
        </w:rPr>
        <w:t>f enabled by the network, the UE reports information about UE</w:t>
      </w:r>
      <w:r w:rsidR="00E443C5">
        <w:rPr>
          <w:lang w:val="en-GB"/>
        </w:rPr>
        <w:t>-</w:t>
      </w:r>
      <w:r w:rsidRPr="000C68DD">
        <w:rPr>
          <w:lang w:val="en-GB"/>
        </w:rPr>
        <w:t>specific TA pre-compensation at the random-access procedure (MSGA/MSG3 or MSG5) using a MAC CE.</w:t>
      </w:r>
      <w:bookmarkEnd w:id="11"/>
    </w:p>
    <w:p w14:paraId="17E6F8FA" w14:textId="156ABC8C" w:rsidR="00C03C1D" w:rsidRPr="00C03C1D" w:rsidRDefault="00C03C1D" w:rsidP="002E1752">
      <w:pPr>
        <w:rPr>
          <w:lang w:val="en-GB"/>
        </w:rPr>
      </w:pPr>
      <w:r w:rsidRPr="00C03C1D">
        <w:t>Alternatively</w:t>
      </w:r>
      <w:r w:rsidRPr="00C03C1D">
        <w:rPr>
          <w:lang w:val="en-GB"/>
        </w:rPr>
        <w:t xml:space="preserve">, the UE location may be reported to NW with a guaranteed accuracy of an area of around </w:t>
      </w:r>
      <w:r w:rsidR="002E1752">
        <w:rPr>
          <w:lang w:val="en-GB"/>
        </w:rPr>
        <w:t xml:space="preserve">a </w:t>
      </w:r>
      <w:r w:rsidRPr="00C03C1D">
        <w:rPr>
          <w:lang w:val="en-GB"/>
        </w:rPr>
        <w:t xml:space="preserve">2km radius. </w:t>
      </w:r>
      <w:r>
        <w:rPr>
          <w:lang w:val="en-GB"/>
        </w:rPr>
        <w:t xml:space="preserve">This is </w:t>
      </w:r>
      <w:r w:rsidRPr="00C03C1D">
        <w:rPr>
          <w:lang w:val="en-GB"/>
        </w:rPr>
        <w:t>to ensure the CGI constructed by NG-RAN corresponds to a fixed geographical area with a size comparable with a TN cell</w:t>
      </w:r>
      <w:r>
        <w:rPr>
          <w:lang w:val="en-GB"/>
        </w:rPr>
        <w:t xml:space="preserve"> for </w:t>
      </w:r>
      <w:r w:rsidRPr="00C03C1D">
        <w:rPr>
          <w:lang w:val="en-GB"/>
        </w:rPr>
        <w:t>both connected mode and during initial access</w:t>
      </w:r>
      <w:r>
        <w:rPr>
          <w:lang w:val="en-GB"/>
        </w:rPr>
        <w:t>.</w:t>
      </w:r>
    </w:p>
    <w:p w14:paraId="449110B8" w14:textId="0D78C1EA" w:rsidR="00582924" w:rsidRDefault="00F80A08" w:rsidP="002E1752">
      <w:pPr>
        <w:rPr>
          <w:lang w:val="en-GB"/>
        </w:rPr>
      </w:pPr>
      <w:r w:rsidRPr="00F80A08">
        <w:rPr>
          <w:lang w:val="en-GB"/>
        </w:rPr>
        <w:fldChar w:fldCharType="begin"/>
      </w:r>
      <w:r w:rsidRPr="00F80A08">
        <w:rPr>
          <w:lang w:val="en-GB"/>
        </w:rPr>
        <w:instrText xml:space="preserve"> REF _Ref77857725 \h  \* MERGEFORMAT </w:instrText>
      </w:r>
      <w:r w:rsidRPr="00F80A08">
        <w:rPr>
          <w:lang w:val="en-GB"/>
        </w:rPr>
      </w:r>
      <w:r w:rsidRPr="00F80A08">
        <w:rPr>
          <w:lang w:val="en-GB"/>
        </w:rPr>
        <w:fldChar w:fldCharType="separate"/>
      </w:r>
      <w:r w:rsidRPr="00F80A08">
        <w:t>Figure 1</w:t>
      </w:r>
      <w:r w:rsidRPr="00F80A08">
        <w:rPr>
          <w:lang w:val="en-GB"/>
        </w:rPr>
        <w:fldChar w:fldCharType="end"/>
      </w:r>
      <w:r>
        <w:rPr>
          <w:lang w:val="en-GB"/>
        </w:rPr>
        <w:t xml:space="preserve"> </w:t>
      </w:r>
      <w:r w:rsidR="008263DE">
        <w:rPr>
          <w:lang w:val="en-GB"/>
        </w:rPr>
        <w:t xml:space="preserve">shows a toy example when UE reports location acquired from GNSS with the 2km accuracy. In this example, the maximum RTT estimate error is 0.0047ms, which is insignificant for a slot-based scheduling, e.g., </w:t>
      </w:r>
      <w:r w:rsidR="008263DE" w:rsidRPr="008263DE">
        <w:rPr>
          <w:lang w:val="en-GB"/>
        </w:rPr>
        <w:t xml:space="preserve">NR </w:t>
      </w:r>
      <w:r w:rsidR="008263DE">
        <w:rPr>
          <w:lang w:val="en-GB"/>
        </w:rPr>
        <w:t>s</w:t>
      </w:r>
      <w:r w:rsidR="008263DE" w:rsidRPr="008263DE">
        <w:rPr>
          <w:lang w:val="en-GB"/>
        </w:rPr>
        <w:t>lot length</w:t>
      </w:r>
      <w:r w:rsidR="00ED46A5">
        <w:rPr>
          <w:lang w:val="en-GB"/>
        </w:rPr>
        <w:t xml:space="preserve"> can be 1ms (0%), 0.5ms (1%), 0.25ms (2%), and 0.125ms (4%), with </w:t>
      </w:r>
      <m:oMath>
        <m:r>
          <w:rPr>
            <w:rFonts w:ascii="Cambria Math" w:hAnsi="Cambria Math"/>
            <w:lang w:val="en-GB"/>
          </w:rPr>
          <m:t>μ=0, 1, 2</m:t>
        </m:r>
      </m:oMath>
      <w:r w:rsidR="00ED46A5">
        <w:rPr>
          <w:lang w:val="en-GB"/>
        </w:rPr>
        <w:t>, 3, respectively.</w:t>
      </w:r>
    </w:p>
    <w:p w14:paraId="51D0C7C5" w14:textId="03C925AF" w:rsidR="00A07C03" w:rsidRDefault="00A07C03" w:rsidP="002E1752">
      <w:pPr>
        <w:rPr>
          <w:lang w:val="en-GB"/>
        </w:rPr>
      </w:pPr>
      <w:r>
        <w:rPr>
          <w:noProof/>
          <w:lang w:val="en-GB"/>
        </w:rPr>
        <w:lastRenderedPageBreak/>
        <w:drawing>
          <wp:inline distT="0" distB="0" distL="0" distR="0" wp14:anchorId="56B74E17" wp14:editId="5EE95081">
            <wp:extent cx="5943600" cy="1515110"/>
            <wp:effectExtent l="0" t="0" r="0" b="889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515110"/>
                    </a:xfrm>
                    <a:prstGeom prst="rect">
                      <a:avLst/>
                    </a:prstGeom>
                  </pic:spPr>
                </pic:pic>
              </a:graphicData>
            </a:graphic>
          </wp:inline>
        </w:drawing>
      </w:r>
    </w:p>
    <w:p w14:paraId="1B7814B5" w14:textId="68964418" w:rsidR="00A07C03" w:rsidRPr="002E1752" w:rsidRDefault="00A07C03" w:rsidP="002E1752">
      <w:pPr>
        <w:spacing w:after="240"/>
        <w:jc w:val="center"/>
        <w:rPr>
          <w:b/>
          <w:bCs/>
          <w:lang w:val="en-GB"/>
        </w:rPr>
      </w:pPr>
      <w:bookmarkStart w:id="12" w:name="_Ref77857725"/>
      <w:r w:rsidRPr="002E1752">
        <w:rPr>
          <w:b/>
          <w:bCs/>
        </w:rPr>
        <w:t xml:space="preserve">Figure </w:t>
      </w:r>
      <w:r w:rsidR="00DB0C1A" w:rsidRPr="002E1752">
        <w:rPr>
          <w:b/>
          <w:bCs/>
        </w:rPr>
        <w:fldChar w:fldCharType="begin"/>
      </w:r>
      <w:r w:rsidR="00DB0C1A" w:rsidRPr="002E1752">
        <w:rPr>
          <w:b/>
          <w:bCs/>
        </w:rPr>
        <w:instrText xml:space="preserve"> SEQ Figure \* ARABIC </w:instrText>
      </w:r>
      <w:r w:rsidR="00DB0C1A" w:rsidRPr="002E1752">
        <w:rPr>
          <w:b/>
          <w:bCs/>
        </w:rPr>
        <w:fldChar w:fldCharType="separate"/>
      </w:r>
      <w:r w:rsidRPr="002E1752">
        <w:rPr>
          <w:b/>
          <w:bCs/>
          <w:noProof/>
        </w:rPr>
        <w:t>1</w:t>
      </w:r>
      <w:r w:rsidR="00DB0C1A" w:rsidRPr="002E1752">
        <w:rPr>
          <w:b/>
          <w:bCs/>
          <w:noProof/>
        </w:rPr>
        <w:fldChar w:fldCharType="end"/>
      </w:r>
      <w:bookmarkEnd w:id="12"/>
      <w:r w:rsidRPr="002E1752">
        <w:rPr>
          <w:b/>
          <w:bCs/>
        </w:rPr>
        <w:t>: toy example: RTT estimate error when UE reports GNSS location with the 2km accuracy</w:t>
      </w:r>
    </w:p>
    <w:p w14:paraId="0FF86914" w14:textId="4EF9D63A" w:rsidR="00A07C03" w:rsidRDefault="00ED46A5" w:rsidP="002E1752">
      <w:pPr>
        <w:spacing w:after="240"/>
        <w:rPr>
          <w:lang w:val="en-GB"/>
        </w:rPr>
      </w:pPr>
      <w:r>
        <w:rPr>
          <w:lang w:val="en-GB"/>
        </w:rPr>
        <w:t xml:space="preserve">For </w:t>
      </w:r>
      <w:r w:rsidR="008A13D5">
        <w:rPr>
          <w:lang w:val="en-GB"/>
        </w:rPr>
        <w:t xml:space="preserve">an </w:t>
      </w:r>
      <w:r>
        <w:rPr>
          <w:lang w:val="en-GB"/>
        </w:rPr>
        <w:t xml:space="preserve">update frequency of the location reporting, </w:t>
      </w:r>
      <w:r w:rsidR="008A13D5">
        <w:rPr>
          <w:lang w:val="en-GB"/>
        </w:rPr>
        <w:t>this</w:t>
      </w:r>
      <w:r>
        <w:rPr>
          <w:lang w:val="en-GB"/>
        </w:rPr>
        <w:t xml:space="preserve"> requirement </w:t>
      </w:r>
      <w:r w:rsidR="008A13D5">
        <w:rPr>
          <w:lang w:val="en-GB"/>
        </w:rPr>
        <w:t xml:space="preserve">may </w:t>
      </w:r>
      <w:r>
        <w:rPr>
          <w:lang w:val="en-GB"/>
        </w:rPr>
        <w:t xml:space="preserve">depend on UE speed. </w:t>
      </w:r>
      <w:r w:rsidR="008A13D5">
        <w:rPr>
          <w:lang w:val="en-GB"/>
        </w:rPr>
        <w:t>For example, if</w:t>
      </w:r>
      <w:r>
        <w:rPr>
          <w:lang w:val="en-GB"/>
        </w:rPr>
        <w:t xml:space="preserve"> UE speed is </w:t>
      </w:r>
      <w:r w:rsidRPr="00ED46A5">
        <w:rPr>
          <w:lang w:val="en-GB"/>
        </w:rPr>
        <w:t>1200 km/h</w:t>
      </w:r>
      <w:r w:rsidR="008A13D5" w:rsidRPr="008A13D5">
        <w:t xml:space="preserve"> </w:t>
      </w:r>
      <w:r w:rsidR="008A13D5" w:rsidRPr="008A13D5">
        <w:rPr>
          <w:lang w:val="en-GB"/>
        </w:rPr>
        <w:t>(e.g.</w:t>
      </w:r>
      <w:r w:rsidR="008A13D5">
        <w:rPr>
          <w:lang w:val="en-GB"/>
        </w:rPr>
        <w:t>,</w:t>
      </w:r>
      <w:r w:rsidR="008A13D5" w:rsidRPr="008A13D5">
        <w:rPr>
          <w:lang w:val="en-GB"/>
        </w:rPr>
        <w:t xml:space="preserve"> aircraft)</w:t>
      </w:r>
      <w:r>
        <w:rPr>
          <w:lang w:val="en-GB"/>
        </w:rPr>
        <w:t xml:space="preserve">, </w:t>
      </w:r>
      <w:r w:rsidR="008A13D5">
        <w:rPr>
          <w:lang w:val="en-GB"/>
        </w:rPr>
        <w:t xml:space="preserve">then </w:t>
      </w:r>
      <w:r>
        <w:rPr>
          <w:lang w:val="en-GB"/>
        </w:rPr>
        <w:t>the update frequency would be</w:t>
      </w:r>
      <w:r w:rsidR="008A13D5">
        <w:rPr>
          <w:lang w:val="en-GB"/>
        </w:rPr>
        <w:t xml:space="preserve"> 6 seconds. Another example </w:t>
      </w:r>
      <w:r w:rsidR="002E1752">
        <w:rPr>
          <w:lang w:val="en-GB"/>
        </w:rPr>
        <w:t xml:space="preserve">is </w:t>
      </w:r>
      <w:r w:rsidR="008A13D5">
        <w:rPr>
          <w:lang w:val="en-GB"/>
        </w:rPr>
        <w:t xml:space="preserve">if UE speed is 120 km/h (e.g., the maximum </w:t>
      </w:r>
      <w:r w:rsidR="008A13D5" w:rsidRPr="008A13D5">
        <w:rPr>
          <w:lang w:val="en-GB"/>
        </w:rPr>
        <w:t>C-IoT device motion</w:t>
      </w:r>
      <w:r w:rsidR="008A13D5">
        <w:rPr>
          <w:lang w:val="en-GB"/>
        </w:rPr>
        <w:t xml:space="preserve"> </w:t>
      </w:r>
      <w:r w:rsidR="008A13D5" w:rsidRPr="008A13D5">
        <w:rPr>
          <w:lang w:val="en-GB"/>
        </w:rPr>
        <w:t>on the earth</w:t>
      </w:r>
      <w:r w:rsidR="008A13D5">
        <w:rPr>
          <w:lang w:val="en-GB"/>
        </w:rPr>
        <w:t>), then the update frequency would be 1 minute.</w:t>
      </w:r>
    </w:p>
    <w:p w14:paraId="32685383" w14:textId="7EAD1079" w:rsidR="008A13D5" w:rsidRDefault="008A13D5" w:rsidP="00EC3508">
      <w:pPr>
        <w:pStyle w:val="Observation"/>
        <w:rPr>
          <w:lang w:val="en-GB"/>
        </w:rPr>
      </w:pPr>
      <w:bookmarkStart w:id="13" w:name="_Toc77862378"/>
      <w:r>
        <w:rPr>
          <w:lang w:val="en-GB"/>
        </w:rPr>
        <w:t>If</w:t>
      </w:r>
      <w:r w:rsidRPr="008A13D5">
        <w:t xml:space="preserve"> </w:t>
      </w:r>
      <w:r w:rsidRPr="008A13D5">
        <w:rPr>
          <w:lang w:val="en-GB"/>
        </w:rPr>
        <w:t xml:space="preserve">the UE location </w:t>
      </w:r>
      <w:r>
        <w:rPr>
          <w:lang w:val="en-GB"/>
        </w:rPr>
        <w:t>is</w:t>
      </w:r>
      <w:r w:rsidRPr="008A13D5">
        <w:rPr>
          <w:lang w:val="en-GB"/>
        </w:rPr>
        <w:t xml:space="preserve"> reported to NW with a guaranteed accuracy of an area of </w:t>
      </w:r>
      <w:r w:rsidR="002E1752">
        <w:rPr>
          <w:lang w:val="en-GB"/>
        </w:rPr>
        <w:t xml:space="preserve">a </w:t>
      </w:r>
      <w:r w:rsidRPr="008A13D5">
        <w:rPr>
          <w:lang w:val="en-GB"/>
        </w:rPr>
        <w:t>2km radius</w:t>
      </w:r>
      <w:r>
        <w:rPr>
          <w:lang w:val="en-GB"/>
        </w:rPr>
        <w:t xml:space="preserve">, </w:t>
      </w:r>
      <w:r w:rsidR="00925A18">
        <w:rPr>
          <w:lang w:val="en-GB"/>
        </w:rPr>
        <w:t xml:space="preserve">NW </w:t>
      </w:r>
      <w:r w:rsidR="006A4AB1">
        <w:rPr>
          <w:lang w:val="en-GB"/>
        </w:rPr>
        <w:t>could</w:t>
      </w:r>
      <w:r w:rsidR="00925A18">
        <w:rPr>
          <w:lang w:val="en-GB"/>
        </w:rPr>
        <w:t xml:space="preserve"> estimate UE-eNB RTT within </w:t>
      </w:r>
      <w:r w:rsidR="002E1752">
        <w:rPr>
          <w:lang w:val="en-GB"/>
        </w:rPr>
        <w:t xml:space="preserve">a </w:t>
      </w:r>
      <w:r w:rsidR="00925A18">
        <w:rPr>
          <w:lang w:val="en-GB"/>
        </w:rPr>
        <w:t>5% error of an NR slot length for all supported SCS.</w:t>
      </w:r>
      <w:bookmarkEnd w:id="13"/>
    </w:p>
    <w:p w14:paraId="43B28274" w14:textId="51FDBFEA" w:rsidR="00925A18" w:rsidRDefault="00925A18" w:rsidP="00EC3508">
      <w:pPr>
        <w:pStyle w:val="Observation"/>
        <w:rPr>
          <w:lang w:val="en-GB"/>
        </w:rPr>
      </w:pPr>
      <w:bookmarkStart w:id="14" w:name="_Toc77862379"/>
      <w:r>
        <w:rPr>
          <w:lang w:val="en-GB"/>
        </w:rPr>
        <w:t>If</w:t>
      </w:r>
      <w:r w:rsidRPr="008A13D5">
        <w:t xml:space="preserve"> </w:t>
      </w:r>
      <w:r w:rsidRPr="008A13D5">
        <w:rPr>
          <w:lang w:val="en-GB"/>
        </w:rPr>
        <w:t xml:space="preserve">the UE location </w:t>
      </w:r>
      <w:r>
        <w:rPr>
          <w:lang w:val="en-GB"/>
        </w:rPr>
        <w:t>is</w:t>
      </w:r>
      <w:r w:rsidRPr="008A13D5">
        <w:rPr>
          <w:lang w:val="en-GB"/>
        </w:rPr>
        <w:t xml:space="preserve"> reported to NW with a guaranteed accuracy of an area of </w:t>
      </w:r>
      <w:r w:rsidR="002E1752">
        <w:rPr>
          <w:lang w:val="en-GB"/>
        </w:rPr>
        <w:t xml:space="preserve">a </w:t>
      </w:r>
      <w:r w:rsidRPr="008A13D5">
        <w:rPr>
          <w:lang w:val="en-GB"/>
        </w:rPr>
        <w:t>2km radius</w:t>
      </w:r>
      <w:r>
        <w:rPr>
          <w:lang w:val="en-GB"/>
        </w:rPr>
        <w:t xml:space="preserve">, the maximum update frequency </w:t>
      </w:r>
      <w:r w:rsidR="00EC3508">
        <w:rPr>
          <w:lang w:val="en-GB"/>
        </w:rPr>
        <w:t>shall be</w:t>
      </w:r>
      <w:r>
        <w:rPr>
          <w:lang w:val="en-GB"/>
        </w:rPr>
        <w:t xml:space="preserve"> every 6s for aircraft and 1 minute for C-IoT devices.</w:t>
      </w:r>
      <w:bookmarkEnd w:id="14"/>
    </w:p>
    <w:p w14:paraId="4EB55A43" w14:textId="3ED12760" w:rsidR="00EC3508" w:rsidRDefault="00EC3508" w:rsidP="00EC3508">
      <w:pPr>
        <w:pStyle w:val="Proposal"/>
        <w:rPr>
          <w:lang w:val="en-GB"/>
        </w:rPr>
      </w:pPr>
      <w:bookmarkStart w:id="15" w:name="_Toc77862372"/>
      <w:r>
        <w:rPr>
          <w:lang w:val="en-GB"/>
        </w:rPr>
        <w:t>If enabled by the network, the UE reports information about UE location during initial access, e.g., via MSG3 or MSG5 using a MAC CE</w:t>
      </w:r>
      <w:r w:rsidR="002E1752">
        <w:rPr>
          <w:lang w:val="en-GB"/>
        </w:rPr>
        <w:t xml:space="preserve"> command</w:t>
      </w:r>
      <w:r>
        <w:rPr>
          <w:lang w:val="en-GB"/>
        </w:rPr>
        <w:t xml:space="preserve"> or RRC parameters.</w:t>
      </w:r>
      <w:bookmarkEnd w:id="15"/>
      <w:r>
        <w:rPr>
          <w:lang w:val="en-GB"/>
        </w:rPr>
        <w:t xml:space="preserve"> </w:t>
      </w:r>
    </w:p>
    <w:p w14:paraId="1E54AEAF" w14:textId="3ACFFC6F" w:rsidR="00EC3508" w:rsidRDefault="00EC3508" w:rsidP="00EC3508">
      <w:pPr>
        <w:pStyle w:val="Proposal"/>
        <w:spacing w:after="0"/>
        <w:ind w:left="1310" w:hanging="1310"/>
        <w:rPr>
          <w:lang w:val="en-GB"/>
        </w:rPr>
      </w:pPr>
      <w:bookmarkStart w:id="16" w:name="_Toc77862373"/>
      <w:r>
        <w:rPr>
          <w:lang w:val="en-GB"/>
        </w:rPr>
        <w:t>If enabled by the network, the UE reports information about UE location in RRC_CONNECTED using a MAC CE or a</w:t>
      </w:r>
      <w:r w:rsidR="002E1752">
        <w:rPr>
          <w:lang w:val="en-GB"/>
        </w:rPr>
        <w:t>n</w:t>
      </w:r>
      <w:r>
        <w:rPr>
          <w:lang w:val="en-GB"/>
        </w:rPr>
        <w:t xml:space="preserve"> RRC message. The maximum update frequency is 1 minute for C-IoT devices.</w:t>
      </w:r>
      <w:bookmarkEnd w:id="16"/>
    </w:p>
    <w:p w14:paraId="0BBB7B7B" w14:textId="77777777" w:rsidR="00A07C03" w:rsidRDefault="00A07C03" w:rsidP="00582924">
      <w:pPr>
        <w:pStyle w:val="Proposal"/>
        <w:numPr>
          <w:ilvl w:val="0"/>
          <w:numId w:val="0"/>
        </w:numPr>
        <w:spacing w:after="0"/>
        <w:rPr>
          <w:lang w:val="en-GB"/>
        </w:rPr>
      </w:pPr>
    </w:p>
    <w:p w14:paraId="513532DD" w14:textId="35FCC8EF" w:rsidR="000C68DD" w:rsidRDefault="000C68DD" w:rsidP="00E443C5">
      <w:pPr>
        <w:pStyle w:val="Heading2"/>
      </w:pPr>
      <w:r w:rsidRPr="000C68DD">
        <w:t>Estimate of UE-eNB RTT</w:t>
      </w:r>
    </w:p>
    <w:p w14:paraId="17FD9BF5" w14:textId="00FC1A22" w:rsidR="000342C6" w:rsidRPr="000342C6" w:rsidRDefault="000342C6" w:rsidP="00143B50">
      <w:pPr>
        <w:rPr>
          <w:lang w:val="en-GB"/>
        </w:rPr>
      </w:pPr>
      <w:r>
        <w:rPr>
          <w:lang w:val="en-GB"/>
        </w:rPr>
        <w:t xml:space="preserve">The intention to </w:t>
      </w:r>
      <w:r w:rsidR="00143B50">
        <w:rPr>
          <w:lang w:val="en-GB"/>
        </w:rPr>
        <w:t>estimate</w:t>
      </w:r>
      <w:r>
        <w:rPr>
          <w:lang w:val="en-GB"/>
        </w:rPr>
        <w:t xml:space="preserve"> UE-eNB RTT is to support the following enhancement in </w:t>
      </w:r>
      <w:r w:rsidRPr="000342C6">
        <w:rPr>
          <w:lang w:val="en-GB"/>
        </w:rPr>
        <w:t>TR 36.763</w:t>
      </w:r>
      <w:r>
        <w:rPr>
          <w:lang w:val="en-GB"/>
        </w:rPr>
        <w:t>, Clause 8.2</w:t>
      </w:r>
      <w:r w:rsidR="00D736BA">
        <w:rPr>
          <w:lang w:val="en-GB"/>
        </w:rPr>
        <w:t>, for example,</w:t>
      </w:r>
      <w:r w:rsidR="00143B50">
        <w:rPr>
          <w:lang w:val="en-GB"/>
        </w:rPr>
        <w:t xml:space="preserve"> </w:t>
      </w:r>
      <w:r w:rsidRPr="000342C6">
        <w:rPr>
          <w:lang w:val="en-GB"/>
        </w:rPr>
        <w:t>ra-ResponseWindowSize</w:t>
      </w:r>
      <w:r w:rsidR="00143B50">
        <w:rPr>
          <w:lang w:val="en-GB"/>
        </w:rPr>
        <w:t xml:space="preserve">, </w:t>
      </w:r>
      <w:r w:rsidRPr="000342C6">
        <w:rPr>
          <w:lang w:val="en-GB"/>
        </w:rPr>
        <w:t>mac-ContentionResolutionTimer</w:t>
      </w:r>
      <w:r w:rsidR="00143B50">
        <w:rPr>
          <w:lang w:val="en-GB"/>
        </w:rPr>
        <w:t xml:space="preserve">, </w:t>
      </w:r>
      <w:r w:rsidRPr="000342C6">
        <w:rPr>
          <w:lang w:val="en-GB"/>
        </w:rPr>
        <w:t>UL</w:t>
      </w:r>
      <w:r w:rsidR="00143B50">
        <w:rPr>
          <w:lang w:val="en-GB"/>
        </w:rPr>
        <w:t>/DL</w:t>
      </w:r>
      <w:r w:rsidRPr="000342C6">
        <w:rPr>
          <w:lang w:val="en-GB"/>
        </w:rPr>
        <w:t xml:space="preserve"> HARQ RTT timer</w:t>
      </w:r>
      <w:r w:rsidR="00143B50">
        <w:rPr>
          <w:lang w:val="en-GB"/>
        </w:rPr>
        <w:t xml:space="preserve">s, and </w:t>
      </w:r>
      <w:r w:rsidRPr="000342C6">
        <w:rPr>
          <w:lang w:val="en-GB"/>
        </w:rPr>
        <w:t>sr-ProhibitTimer</w:t>
      </w:r>
      <w:r w:rsidR="00143B50">
        <w:rPr>
          <w:lang w:val="en-GB"/>
        </w:rPr>
        <w:t>.</w:t>
      </w:r>
      <w:r>
        <w:rPr>
          <w:lang w:val="en-GB"/>
        </w:rPr>
        <w:t xml:space="preserve"> </w:t>
      </w:r>
    </w:p>
    <w:p w14:paraId="56A37798" w14:textId="6A76397E" w:rsidR="000342C6" w:rsidRPr="00544520" w:rsidRDefault="000342C6" w:rsidP="00D736BA">
      <w:pPr>
        <w:spacing w:after="240"/>
        <w:rPr>
          <w:lang w:val="en-GB"/>
        </w:rPr>
      </w:pPr>
      <w:r>
        <w:rPr>
          <w:lang w:val="en-GB"/>
        </w:rPr>
        <w:t xml:space="preserve">For NR over NTN, </w:t>
      </w:r>
      <w:r w:rsidR="00E443C5">
        <w:rPr>
          <w:lang w:val="en-GB"/>
        </w:rPr>
        <w:t xml:space="preserve">an </w:t>
      </w:r>
      <w:r>
        <w:rPr>
          <w:lang w:val="en-GB"/>
        </w:rPr>
        <w:t xml:space="preserve">estimate of UE-gNB RTT is equal to the sum of UE’s TA and K_mac, where K_mac </w:t>
      </w:r>
      <w:r w:rsidR="00D736BA">
        <w:rPr>
          <w:lang w:val="en-GB"/>
        </w:rPr>
        <w:t xml:space="preserve">is </w:t>
      </w:r>
      <w:r w:rsidR="00143B50">
        <w:rPr>
          <w:lang w:val="en-GB"/>
        </w:rPr>
        <w:t xml:space="preserve">scheduling </w:t>
      </w:r>
      <w:r w:rsidR="00D736BA">
        <w:rPr>
          <w:lang w:val="en-GB"/>
        </w:rPr>
        <w:t>offset to delay MAC CE action time when</w:t>
      </w:r>
      <w:r w:rsidR="00D736BA" w:rsidRPr="00D736BA">
        <w:rPr>
          <w:lang w:val="en-GB"/>
        </w:rPr>
        <w:t xml:space="preserve"> </w:t>
      </w:r>
      <w:r w:rsidR="00D736BA">
        <w:rPr>
          <w:lang w:val="en-GB"/>
        </w:rPr>
        <w:t>DL</w:t>
      </w:r>
      <w:r w:rsidR="00D736BA" w:rsidRPr="00D736BA">
        <w:rPr>
          <w:lang w:val="en-GB"/>
        </w:rPr>
        <w:t xml:space="preserve"> and </w:t>
      </w:r>
      <w:r w:rsidR="00D736BA">
        <w:rPr>
          <w:lang w:val="en-GB"/>
        </w:rPr>
        <w:t>UL</w:t>
      </w:r>
      <w:r w:rsidR="00D736BA" w:rsidRPr="00D736BA">
        <w:rPr>
          <w:lang w:val="en-GB"/>
        </w:rPr>
        <w:t xml:space="preserve"> frame timing are not aligned at gNB</w:t>
      </w:r>
      <w:r w:rsidR="00D736BA">
        <w:rPr>
          <w:lang w:val="en-GB"/>
        </w:rPr>
        <w:t>. See below.</w:t>
      </w:r>
    </w:p>
    <w:tbl>
      <w:tblPr>
        <w:tblStyle w:val="TableGrid"/>
        <w:tblW w:w="0" w:type="auto"/>
        <w:tblLook w:val="04A0" w:firstRow="1" w:lastRow="0" w:firstColumn="1" w:lastColumn="0" w:noHBand="0" w:noVBand="1"/>
      </w:tblPr>
      <w:tblGrid>
        <w:gridCol w:w="9350"/>
      </w:tblGrid>
      <w:tr w:rsidR="00544520" w14:paraId="35BBA771" w14:textId="77777777" w:rsidTr="00D70963">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135983" w14:textId="0490CF2B" w:rsidR="00544520" w:rsidRPr="00E31766" w:rsidRDefault="00544520" w:rsidP="00544520">
            <w:pPr>
              <w:spacing w:after="0"/>
            </w:pPr>
            <w:r w:rsidRPr="00544520">
              <w:rPr>
                <w:b/>
                <w:bCs/>
                <w:highlight w:val="green"/>
              </w:rPr>
              <w:t>Agreement</w:t>
            </w:r>
            <w:r>
              <w:t xml:space="preserve"> in RAN1#105, 8.4.1 </w:t>
            </w:r>
            <w:r w:rsidRPr="00544520">
              <w:t>Timing relationship enhancements</w:t>
            </w:r>
          </w:p>
          <w:p w14:paraId="305DF106" w14:textId="77777777" w:rsidR="00544520" w:rsidRPr="00E31766" w:rsidRDefault="00544520" w:rsidP="00544520">
            <w:pPr>
              <w:spacing w:after="0"/>
            </w:pPr>
            <w:r w:rsidRPr="00E31766">
              <w:t xml:space="preserve">The starts of ra-ResponseWindow and msgB-ResponseWindow are delayed by an estimate of UE-gNB RTT. </w:t>
            </w:r>
          </w:p>
          <w:p w14:paraId="1EF44587" w14:textId="77777777" w:rsidR="00544520" w:rsidRPr="00E31766" w:rsidRDefault="00544520" w:rsidP="00544520">
            <w:pPr>
              <w:numPr>
                <w:ilvl w:val="0"/>
                <w:numId w:val="46"/>
              </w:numPr>
              <w:spacing w:after="0"/>
            </w:pPr>
            <w:r w:rsidRPr="00E31766">
              <w:t>The estimate of UE-gNB RTT is equal to the sum of UE’s TA and K_mac.</w:t>
            </w:r>
          </w:p>
          <w:p w14:paraId="1C1C176C" w14:textId="77777777" w:rsidR="00544520" w:rsidRPr="00E31766" w:rsidRDefault="00544520" w:rsidP="00544520">
            <w:pPr>
              <w:spacing w:after="0"/>
            </w:pPr>
            <w:r w:rsidRPr="00E31766">
              <w:t>Note 1: The UE’s TA is based on the RAN1#104bis-e agreement on Timing Advance applied by an NR NTN UE given by  </w:t>
            </w:r>
            <w:r w:rsidRPr="00E31766">
              <w:fldChar w:fldCharType="begin"/>
            </w:r>
            <w:r w:rsidRPr="00E31766">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1766">
              <w:instrText xml:space="preserve"> </w:instrText>
            </w:r>
            <w:r w:rsidRPr="00E31766">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1766">
              <w:fldChar w:fldCharType="end"/>
            </w:r>
            <w:r w:rsidRPr="00E31766">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1766">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1766">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1766">
              <w:t xml:space="preserve"> can be further discussed.</w:t>
            </w:r>
          </w:p>
          <w:p w14:paraId="7CBB59BB" w14:textId="77777777" w:rsidR="00544520" w:rsidRPr="00E31766" w:rsidRDefault="00544520" w:rsidP="00544520">
            <w:pPr>
              <w:spacing w:after="0"/>
            </w:pPr>
            <w:r w:rsidRPr="00E31766">
              <w:t>Note 2: According to the RAN1#104bis-e agreement: When UE is not provided by network with a K_mac value, UE assumes K_mac = 0.</w:t>
            </w:r>
          </w:p>
          <w:p w14:paraId="3A6E506C" w14:textId="77777777" w:rsidR="00544520" w:rsidRPr="00E31766" w:rsidRDefault="00544520" w:rsidP="00544520">
            <w:pPr>
              <w:spacing w:after="0"/>
            </w:pPr>
            <w:r w:rsidRPr="00E31766">
              <w:t>Note 3: The accuracy of the estimated UE-gNB RTT with respect to the true UE-gNB RTT can be further discussed.</w:t>
            </w:r>
          </w:p>
          <w:p w14:paraId="3253038B" w14:textId="451F7D81" w:rsidR="00544520" w:rsidRPr="00544520" w:rsidRDefault="00544520" w:rsidP="00544520">
            <w:pPr>
              <w:spacing w:after="0"/>
            </w:pPr>
            <w:r w:rsidRPr="00E31766">
              <w:t>Note 4: Other options of determining the estimate of UE-gNB RTT can be further discussed.</w:t>
            </w:r>
          </w:p>
        </w:tc>
      </w:tr>
    </w:tbl>
    <w:p w14:paraId="31105045" w14:textId="3BD6266F" w:rsidR="00D736BA" w:rsidRDefault="00D736BA" w:rsidP="002366FE">
      <w:pPr>
        <w:spacing w:before="240"/>
        <w:rPr>
          <w:lang w:val="en-GB"/>
        </w:rPr>
      </w:pPr>
      <w:r>
        <w:rPr>
          <w:lang w:val="en-GB"/>
        </w:rPr>
        <w:t xml:space="preserve">However, as shown in </w:t>
      </w:r>
      <w:r w:rsidRPr="00D736BA">
        <w:rPr>
          <w:lang w:val="en-GB"/>
        </w:rPr>
        <w:t>TR 36.763</w:t>
      </w:r>
      <w:r>
        <w:rPr>
          <w:lang w:val="en-GB"/>
        </w:rPr>
        <w:t>, a</w:t>
      </w:r>
      <w:r w:rsidRPr="00D736BA">
        <w:rPr>
          <w:lang w:val="en-GB"/>
        </w:rPr>
        <w:t>part from Timing advance command activation, the study did not identify any other IoT-NTN configurations needing activation/de-activation via MAC CE and their timing relationships.</w:t>
      </w:r>
      <w:r>
        <w:rPr>
          <w:lang w:val="en-GB"/>
        </w:rPr>
        <w:t xml:space="preserve"> Thus, there might be no need to </w:t>
      </w:r>
      <w:r w:rsidR="00143B50">
        <w:rPr>
          <w:lang w:val="en-GB"/>
        </w:rPr>
        <w:t>reuse</w:t>
      </w:r>
      <w:r>
        <w:rPr>
          <w:lang w:val="en-GB"/>
        </w:rPr>
        <w:t xml:space="preserve"> K_mac</w:t>
      </w:r>
      <w:r w:rsidR="00143B50">
        <w:rPr>
          <w:lang w:val="en-GB"/>
        </w:rPr>
        <w:t xml:space="preserve">, but options </w:t>
      </w:r>
      <w:r w:rsidR="00E443C5">
        <w:rPr>
          <w:lang w:val="en-GB"/>
        </w:rPr>
        <w:t>for</w:t>
      </w:r>
      <w:r w:rsidR="00143B50">
        <w:rPr>
          <w:lang w:val="en-GB"/>
        </w:rPr>
        <w:t xml:space="preserve"> determining the estimate of UE-eNB RTT shall be discussed.</w:t>
      </w:r>
    </w:p>
    <w:p w14:paraId="218D4EF6" w14:textId="3FD62C98" w:rsidR="005505A7" w:rsidRDefault="002366FE" w:rsidP="002366FE">
      <w:pPr>
        <w:spacing w:after="240"/>
        <w:rPr>
          <w:lang w:val="en-GB"/>
        </w:rPr>
      </w:pPr>
      <w:r>
        <w:rPr>
          <w:lang w:val="en-GB"/>
        </w:rPr>
        <w:t xml:space="preserve">Note </w:t>
      </w:r>
      <w:r w:rsidR="00410A3B">
        <w:rPr>
          <w:lang w:val="en-GB"/>
        </w:rPr>
        <w:t xml:space="preserve">that </w:t>
      </w:r>
      <w:r w:rsidR="00410A3B" w:rsidRPr="00410A3B">
        <w:rPr>
          <w:lang w:val="en-GB"/>
        </w:rPr>
        <w:t>K_mac is assumed to have the unit of the PUCCH slot</w:t>
      </w:r>
      <w:r w:rsidR="00410A3B">
        <w:rPr>
          <w:lang w:val="en-GB"/>
        </w:rPr>
        <w:t xml:space="preserve"> to accommodate its usage on MAC CE. However, for IoT, there is no such need to put this restriction. For its usage,</w:t>
      </w:r>
      <w:r w:rsidR="00410A3B" w:rsidRPr="00410A3B">
        <w:rPr>
          <w:lang w:val="en-GB"/>
        </w:rPr>
        <w:t xml:space="preserve"> </w:t>
      </w:r>
      <w:r w:rsidR="00410A3B">
        <w:rPr>
          <w:lang w:val="en-GB"/>
        </w:rPr>
        <w:t>the unit of millisecond shall be considered.</w:t>
      </w:r>
    </w:p>
    <w:p w14:paraId="48EBED1F" w14:textId="024C8B09" w:rsidR="004746D4" w:rsidRDefault="00410A3B" w:rsidP="00410A3B">
      <w:pPr>
        <w:pStyle w:val="Proposal"/>
        <w:ind w:left="1310" w:hanging="1310"/>
        <w:rPr>
          <w:lang w:val="en-GB"/>
        </w:rPr>
      </w:pPr>
      <w:bookmarkStart w:id="17" w:name="_Toc77862374"/>
      <w:r>
        <w:rPr>
          <w:lang w:val="en-GB"/>
        </w:rPr>
        <w:lastRenderedPageBreak/>
        <w:t>O</w:t>
      </w:r>
      <w:r w:rsidR="00143B50">
        <w:rPr>
          <w:lang w:val="en-GB"/>
        </w:rPr>
        <w:t>ptions of determining the estimate of UE-eNB RTT shall be discussed in RAN1, regarding no K_mac can be reused in IoT over NTN.</w:t>
      </w:r>
      <w:bookmarkEnd w:id="17"/>
    </w:p>
    <w:p w14:paraId="0005FC3F" w14:textId="4C19B4BF" w:rsidR="00F141F3" w:rsidRDefault="00410A3B" w:rsidP="00410A3B">
      <w:pPr>
        <w:pStyle w:val="Proposal"/>
        <w:spacing w:after="0"/>
        <w:ind w:left="1310" w:hanging="1310"/>
        <w:rPr>
          <w:lang w:val="en-GB"/>
        </w:rPr>
      </w:pPr>
      <w:bookmarkStart w:id="18" w:name="_Toc77862375"/>
      <w:r>
        <w:rPr>
          <w:lang w:val="en-GB"/>
        </w:rPr>
        <w:t>Introduce a new K_mac value for the estimate of UE-gNB RTT</w:t>
      </w:r>
      <w:r w:rsidR="00CA6385">
        <w:rPr>
          <w:lang w:val="en-GB"/>
        </w:rPr>
        <w:t xml:space="preserve">, where the new K_mac is assumed to have </w:t>
      </w:r>
      <w:r>
        <w:rPr>
          <w:lang w:val="en-GB"/>
        </w:rPr>
        <w:t>the unit of millisecond rather than the unit of a PUCH slot.</w:t>
      </w:r>
      <w:bookmarkEnd w:id="18"/>
      <w:r>
        <w:rPr>
          <w:lang w:val="en-GB"/>
        </w:rPr>
        <w:t xml:space="preserve"> </w:t>
      </w:r>
    </w:p>
    <w:p w14:paraId="62736E45" w14:textId="77777777" w:rsidR="00410A3B" w:rsidRPr="00F141F3" w:rsidRDefault="00410A3B" w:rsidP="00410A3B">
      <w:pPr>
        <w:pStyle w:val="Proposal"/>
        <w:numPr>
          <w:ilvl w:val="0"/>
          <w:numId w:val="0"/>
        </w:numPr>
        <w:spacing w:after="0"/>
        <w:rPr>
          <w:lang w:val="en-GB"/>
        </w:rPr>
      </w:pPr>
    </w:p>
    <w:p w14:paraId="42044CA2" w14:textId="77777777" w:rsidR="00E65ED1" w:rsidRDefault="00A558B4" w:rsidP="00644835">
      <w:pPr>
        <w:pStyle w:val="Heading1"/>
        <w:snapToGrid w:val="0"/>
        <w:jc w:val="both"/>
      </w:pPr>
      <w:r>
        <w:t>Conclusion</w:t>
      </w:r>
    </w:p>
    <w:p w14:paraId="57CF3B05" w14:textId="77777777" w:rsidR="006A4AB1"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441811CD" w14:textId="77777777" w:rsidR="006A4AB1" w:rsidRDefault="00051CE6">
      <w:pPr>
        <w:pStyle w:val="TOC1"/>
        <w:rPr>
          <w:rFonts w:eastAsiaTheme="minorEastAsia" w:cstheme="minorBidi"/>
          <w:b w:val="0"/>
          <w:sz w:val="22"/>
          <w:szCs w:val="22"/>
          <w:lang w:eastAsia="zh-TW"/>
        </w:rPr>
      </w:pPr>
      <w:hyperlink w:anchor="_Toc77862376" w:history="1">
        <w:r w:rsidR="006A4AB1" w:rsidRPr="00545FDA">
          <w:rPr>
            <w:rStyle w:val="Hyperlink"/>
            <w:lang w:val="en-GB"/>
          </w:rPr>
          <w:t>Observation 1</w:t>
        </w:r>
        <w:r w:rsidR="006A4AB1">
          <w:rPr>
            <w:rFonts w:eastAsiaTheme="minorEastAsia" w:cstheme="minorBidi"/>
            <w:b w:val="0"/>
            <w:sz w:val="22"/>
            <w:szCs w:val="22"/>
            <w:lang w:eastAsia="zh-TW"/>
          </w:rPr>
          <w:tab/>
        </w:r>
        <w:r w:rsidR="006A4AB1" w:rsidRPr="00545FDA">
          <w:rPr>
            <w:rStyle w:val="Hyperlink"/>
            <w:lang w:val="en-GB"/>
          </w:rPr>
          <w:t>For Timing advance command activation, the need for K_offset shall be reviewed considering the first NB-IoT UL slot follows the end of a DL subframe rather than a UL subframe.</w:t>
        </w:r>
      </w:hyperlink>
    </w:p>
    <w:p w14:paraId="6A6FADED" w14:textId="77777777" w:rsidR="006A4AB1" w:rsidRDefault="00051CE6">
      <w:pPr>
        <w:pStyle w:val="TOC1"/>
        <w:rPr>
          <w:rFonts w:eastAsiaTheme="minorEastAsia" w:cstheme="minorBidi"/>
          <w:b w:val="0"/>
          <w:sz w:val="22"/>
          <w:szCs w:val="22"/>
          <w:lang w:eastAsia="zh-TW"/>
        </w:rPr>
      </w:pPr>
      <w:hyperlink w:anchor="_Toc77862377" w:history="1">
        <w:r w:rsidR="006A4AB1" w:rsidRPr="00545FDA">
          <w:rPr>
            <w:rStyle w:val="Hyperlink"/>
            <w:lang w:val="en-GB"/>
          </w:rPr>
          <w:t>Observation 2</w:t>
        </w:r>
        <w:r w:rsidR="006A4AB1">
          <w:rPr>
            <w:rFonts w:eastAsiaTheme="minorEastAsia" w:cstheme="minorBidi"/>
            <w:b w:val="0"/>
            <w:sz w:val="22"/>
            <w:szCs w:val="22"/>
            <w:lang w:eastAsia="zh-TW"/>
          </w:rPr>
          <w:tab/>
        </w:r>
        <w:r w:rsidR="006A4AB1" w:rsidRPr="00545FDA">
          <w:rPr>
            <w:rStyle w:val="Hyperlink"/>
            <w:lang w:val="en-GB"/>
          </w:rPr>
          <w:t>PUR enhancement on the RAR window has been agreed in RAN2, however, no related discussion has been started in RAN1.</w:t>
        </w:r>
      </w:hyperlink>
    </w:p>
    <w:p w14:paraId="59704FBD" w14:textId="77777777" w:rsidR="006A4AB1" w:rsidRDefault="00051CE6">
      <w:pPr>
        <w:pStyle w:val="TOC1"/>
        <w:rPr>
          <w:rFonts w:eastAsiaTheme="minorEastAsia" w:cstheme="minorBidi"/>
          <w:b w:val="0"/>
          <w:sz w:val="22"/>
          <w:szCs w:val="22"/>
          <w:lang w:eastAsia="zh-TW"/>
        </w:rPr>
      </w:pPr>
      <w:hyperlink w:anchor="_Toc77862378" w:history="1">
        <w:r w:rsidR="006A4AB1" w:rsidRPr="00545FDA">
          <w:rPr>
            <w:rStyle w:val="Hyperlink"/>
            <w:lang w:val="en-GB"/>
          </w:rPr>
          <w:t>Observation 3</w:t>
        </w:r>
        <w:r w:rsidR="006A4AB1">
          <w:rPr>
            <w:rFonts w:eastAsiaTheme="minorEastAsia" w:cstheme="minorBidi"/>
            <w:b w:val="0"/>
            <w:sz w:val="22"/>
            <w:szCs w:val="22"/>
            <w:lang w:eastAsia="zh-TW"/>
          </w:rPr>
          <w:tab/>
        </w:r>
        <w:r w:rsidR="006A4AB1" w:rsidRPr="00545FDA">
          <w:rPr>
            <w:rStyle w:val="Hyperlink"/>
            <w:lang w:val="en-GB"/>
          </w:rPr>
          <w:t>If</w:t>
        </w:r>
        <w:r w:rsidR="006A4AB1" w:rsidRPr="00545FDA">
          <w:rPr>
            <w:rStyle w:val="Hyperlink"/>
          </w:rPr>
          <w:t xml:space="preserve"> </w:t>
        </w:r>
        <w:r w:rsidR="006A4AB1" w:rsidRPr="00545FDA">
          <w:rPr>
            <w:rStyle w:val="Hyperlink"/>
            <w:lang w:val="en-GB"/>
          </w:rPr>
          <w:t>the UE location is reported to NW with a guaranteed accuracy of an area of a 2km radius, NW could estimate UE-eNB RTT within a 5% error of an NR slot length for all supported SCS.</w:t>
        </w:r>
      </w:hyperlink>
    </w:p>
    <w:p w14:paraId="44AFDC0D" w14:textId="77777777" w:rsidR="006A4AB1" w:rsidRDefault="00051CE6">
      <w:pPr>
        <w:pStyle w:val="TOC1"/>
        <w:rPr>
          <w:rFonts w:eastAsiaTheme="minorEastAsia" w:cstheme="minorBidi"/>
          <w:b w:val="0"/>
          <w:sz w:val="22"/>
          <w:szCs w:val="22"/>
          <w:lang w:eastAsia="zh-TW"/>
        </w:rPr>
      </w:pPr>
      <w:hyperlink w:anchor="_Toc77862379" w:history="1">
        <w:r w:rsidR="006A4AB1" w:rsidRPr="00545FDA">
          <w:rPr>
            <w:rStyle w:val="Hyperlink"/>
            <w:lang w:val="en-GB"/>
          </w:rPr>
          <w:t>Observation 4</w:t>
        </w:r>
        <w:r w:rsidR="006A4AB1">
          <w:rPr>
            <w:rFonts w:eastAsiaTheme="minorEastAsia" w:cstheme="minorBidi"/>
            <w:b w:val="0"/>
            <w:sz w:val="22"/>
            <w:szCs w:val="22"/>
            <w:lang w:eastAsia="zh-TW"/>
          </w:rPr>
          <w:tab/>
        </w:r>
        <w:r w:rsidR="006A4AB1" w:rsidRPr="00545FDA">
          <w:rPr>
            <w:rStyle w:val="Hyperlink"/>
            <w:lang w:val="en-GB"/>
          </w:rPr>
          <w:t>If</w:t>
        </w:r>
        <w:r w:rsidR="006A4AB1" w:rsidRPr="00545FDA">
          <w:rPr>
            <w:rStyle w:val="Hyperlink"/>
          </w:rPr>
          <w:t xml:space="preserve"> </w:t>
        </w:r>
        <w:r w:rsidR="006A4AB1" w:rsidRPr="00545FDA">
          <w:rPr>
            <w:rStyle w:val="Hyperlink"/>
            <w:lang w:val="en-GB"/>
          </w:rPr>
          <w:t>the UE location is reported to NW with a guaranteed accuracy of an area of a 2km radius, the maximum update frequency shall be every 6s for aircraft and 1 minute for C-IoT devices.</w:t>
        </w:r>
      </w:hyperlink>
    </w:p>
    <w:p w14:paraId="5CB444E2" w14:textId="68D62D2D"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684FC5D3" w14:textId="77777777" w:rsidR="006A4AB1"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7862363" w:history="1">
        <w:r w:rsidR="006A4AB1" w:rsidRPr="00B3169F">
          <w:rPr>
            <w:rStyle w:val="Hyperlink"/>
            <w:lang w:eastAsia="zh-TW"/>
          </w:rPr>
          <w:t>Proposal 1</w:t>
        </w:r>
        <w:r w:rsidR="006A4AB1">
          <w:rPr>
            <w:rFonts w:eastAsiaTheme="minorEastAsia" w:cstheme="minorBidi"/>
            <w:b w:val="0"/>
            <w:sz w:val="22"/>
            <w:szCs w:val="22"/>
            <w:lang w:eastAsia="zh-TW"/>
          </w:rPr>
          <w:tab/>
        </w:r>
        <w:r w:rsidR="006A4AB1" w:rsidRPr="00B3169F">
          <w:rPr>
            <w:rStyle w:val="Hyperlink"/>
            <w:lang w:eastAsia="zh-TW"/>
          </w:rPr>
          <w:t>For NPDCCH to NPUSCH format 1, introduce K_offset for UE to transmit NPUSCH at the end of n + k_0 + K_offset DL subframe, where n is for the NPDCCH reception and k_0 is the legacy offset.</w:t>
        </w:r>
      </w:hyperlink>
    </w:p>
    <w:p w14:paraId="57652CB5" w14:textId="77777777" w:rsidR="006A4AB1" w:rsidRDefault="00051CE6">
      <w:pPr>
        <w:pStyle w:val="TOC1"/>
        <w:rPr>
          <w:rFonts w:eastAsiaTheme="minorEastAsia" w:cstheme="minorBidi"/>
          <w:b w:val="0"/>
          <w:sz w:val="22"/>
          <w:szCs w:val="22"/>
          <w:lang w:eastAsia="zh-TW"/>
        </w:rPr>
      </w:pPr>
      <w:hyperlink w:anchor="_Toc77862364" w:history="1">
        <w:r w:rsidR="006A4AB1" w:rsidRPr="00B3169F">
          <w:rPr>
            <w:rStyle w:val="Hyperlink"/>
            <w:lang w:val="en-GB"/>
          </w:rPr>
          <w:t>Proposal 2</w:t>
        </w:r>
        <w:r w:rsidR="006A4AB1">
          <w:rPr>
            <w:rFonts w:eastAsiaTheme="minorEastAsia" w:cstheme="minorBidi"/>
            <w:b w:val="0"/>
            <w:sz w:val="22"/>
            <w:szCs w:val="22"/>
            <w:lang w:eastAsia="zh-TW"/>
          </w:rPr>
          <w:tab/>
        </w:r>
        <w:r w:rsidR="006A4AB1" w:rsidRPr="00B3169F">
          <w:rPr>
            <w:rStyle w:val="Hyperlink"/>
            <w:lang w:val="en-GB"/>
          </w:rPr>
          <w:t>For RAR grant to NPUSCH format 1, introduce K_offset to transmit MSG3 at the end of n + k_0 + K_offset DL subframe, where the DL subframe n contains MSG2.</w:t>
        </w:r>
      </w:hyperlink>
    </w:p>
    <w:p w14:paraId="5F70FBA9" w14:textId="77777777" w:rsidR="006A4AB1" w:rsidRDefault="00051CE6">
      <w:pPr>
        <w:pStyle w:val="TOC1"/>
        <w:rPr>
          <w:rFonts w:eastAsiaTheme="minorEastAsia" w:cstheme="minorBidi"/>
          <w:b w:val="0"/>
          <w:sz w:val="22"/>
          <w:szCs w:val="22"/>
          <w:lang w:eastAsia="zh-TW"/>
        </w:rPr>
      </w:pPr>
      <w:hyperlink w:anchor="_Toc77862365" w:history="1">
        <w:r w:rsidR="006A4AB1" w:rsidRPr="00B3169F">
          <w:rPr>
            <w:rStyle w:val="Hyperlink"/>
            <w:lang w:val="en-GB"/>
          </w:rPr>
          <w:t>Proposal 3</w:t>
        </w:r>
        <w:r w:rsidR="006A4AB1">
          <w:rPr>
            <w:rFonts w:eastAsiaTheme="minorEastAsia" w:cstheme="minorBidi"/>
            <w:b w:val="0"/>
            <w:sz w:val="22"/>
            <w:szCs w:val="22"/>
            <w:lang w:eastAsia="zh-TW"/>
          </w:rPr>
          <w:tab/>
        </w:r>
        <w:r w:rsidR="006A4AB1" w:rsidRPr="00B3169F">
          <w:rPr>
            <w:rStyle w:val="Hyperlink"/>
            <w:lang w:val="en-GB"/>
          </w:rPr>
          <w:t>For NPDSCH to HARQ-ACK on NPUSCH format 2, introduce K_offset to provide an ACK/NACK after the end of m + k_0 – 1 + K_offset DL subframe, where m is a subframe for NPDSCH reception.</w:t>
        </w:r>
      </w:hyperlink>
    </w:p>
    <w:p w14:paraId="0C736F6B" w14:textId="77777777" w:rsidR="006A4AB1" w:rsidRDefault="00051CE6">
      <w:pPr>
        <w:pStyle w:val="TOC1"/>
        <w:rPr>
          <w:rFonts w:eastAsiaTheme="minorEastAsia" w:cstheme="minorBidi"/>
          <w:b w:val="0"/>
          <w:sz w:val="22"/>
          <w:szCs w:val="22"/>
          <w:lang w:eastAsia="zh-TW"/>
        </w:rPr>
      </w:pPr>
      <w:hyperlink w:anchor="_Toc77862366" w:history="1">
        <w:r w:rsidR="006A4AB1" w:rsidRPr="00B3169F">
          <w:rPr>
            <w:rStyle w:val="Hyperlink"/>
            <w:lang w:val="en-GB"/>
          </w:rPr>
          <w:t>Proposal 4</w:t>
        </w:r>
        <w:r w:rsidR="006A4AB1">
          <w:rPr>
            <w:rFonts w:eastAsiaTheme="minorEastAsia" w:cstheme="minorBidi"/>
            <w:b w:val="0"/>
            <w:sz w:val="22"/>
            <w:szCs w:val="22"/>
            <w:lang w:eastAsia="zh-TW"/>
          </w:rPr>
          <w:tab/>
        </w:r>
        <w:r w:rsidR="006A4AB1" w:rsidRPr="00B3169F">
          <w:rPr>
            <w:rStyle w:val="Hyperlink"/>
            <w:lang w:val="en-GB"/>
          </w:rPr>
          <w:t>For Timing advance command activation, determination of the overlapped part of UL slots shall be extended from 1 UL slot to k UL slots.</w:t>
        </w:r>
      </w:hyperlink>
    </w:p>
    <w:p w14:paraId="43861A5D" w14:textId="77777777" w:rsidR="006A4AB1" w:rsidRDefault="00051CE6">
      <w:pPr>
        <w:pStyle w:val="TOC1"/>
        <w:rPr>
          <w:rFonts w:eastAsiaTheme="minorEastAsia" w:cstheme="minorBidi"/>
          <w:b w:val="0"/>
          <w:sz w:val="22"/>
          <w:szCs w:val="22"/>
          <w:lang w:eastAsia="zh-TW"/>
        </w:rPr>
      </w:pPr>
      <w:hyperlink w:anchor="_Toc77862367" w:history="1">
        <w:r w:rsidR="006A4AB1" w:rsidRPr="00B3169F">
          <w:rPr>
            <w:rStyle w:val="Hyperlink"/>
            <w:lang w:val="en-GB"/>
          </w:rPr>
          <w:t>Proposal 5</w:t>
        </w:r>
        <w:r w:rsidR="006A4AB1">
          <w:rPr>
            <w:rFonts w:eastAsiaTheme="minorEastAsia" w:cstheme="minorBidi"/>
            <w:b w:val="0"/>
            <w:sz w:val="22"/>
            <w:szCs w:val="22"/>
            <w:lang w:eastAsia="zh-TW"/>
          </w:rPr>
          <w:tab/>
        </w:r>
        <w:r w:rsidR="006A4AB1" w:rsidRPr="00B3169F">
          <w:rPr>
            <w:rStyle w:val="Hyperlink"/>
            <w:lang w:val="en-GB"/>
          </w:rPr>
          <w:t>For NPDCCH order to NPRACH, introduce K_offset to start transmission of the random-access preamble at the end of the first DL subframe n + k_2 + K_offset.</w:t>
        </w:r>
      </w:hyperlink>
    </w:p>
    <w:p w14:paraId="0AAE27FF" w14:textId="77777777" w:rsidR="006A4AB1" w:rsidRDefault="00051CE6">
      <w:pPr>
        <w:pStyle w:val="TOC1"/>
        <w:rPr>
          <w:rFonts w:eastAsiaTheme="minorEastAsia" w:cstheme="minorBidi"/>
          <w:b w:val="0"/>
          <w:sz w:val="22"/>
          <w:szCs w:val="22"/>
          <w:lang w:eastAsia="zh-TW"/>
        </w:rPr>
      </w:pPr>
      <w:hyperlink w:anchor="_Toc77862368" w:history="1">
        <w:r w:rsidR="006A4AB1" w:rsidRPr="00B3169F">
          <w:rPr>
            <w:rStyle w:val="Hyperlink"/>
            <w:lang w:val="en-GB"/>
          </w:rPr>
          <w:t>Proposal 6</w:t>
        </w:r>
        <w:r w:rsidR="006A4AB1">
          <w:rPr>
            <w:rFonts w:eastAsiaTheme="minorEastAsia" w:cstheme="minorBidi"/>
            <w:b w:val="0"/>
            <w:sz w:val="22"/>
            <w:szCs w:val="22"/>
            <w:lang w:eastAsia="zh-TW"/>
          </w:rPr>
          <w:tab/>
        </w:r>
        <w:r w:rsidR="006A4AB1" w:rsidRPr="00B3169F">
          <w:rPr>
            <w:rStyle w:val="Hyperlink"/>
            <w:lang w:val="en-GB"/>
          </w:rPr>
          <w:t>For the start of the RAR window, use K_RTT to start the RAR window at the subframe containing the end of the last preamble repetition plus K_RTT and the legacy X subframes, where K_RTT is UE-eNB RTT.</w:t>
        </w:r>
      </w:hyperlink>
    </w:p>
    <w:p w14:paraId="56411CAE" w14:textId="77777777" w:rsidR="006A4AB1" w:rsidRDefault="00051CE6">
      <w:pPr>
        <w:pStyle w:val="TOC1"/>
        <w:rPr>
          <w:rFonts w:eastAsiaTheme="minorEastAsia" w:cstheme="minorBidi"/>
          <w:b w:val="0"/>
          <w:sz w:val="22"/>
          <w:szCs w:val="22"/>
          <w:lang w:eastAsia="zh-TW"/>
        </w:rPr>
      </w:pPr>
      <w:hyperlink w:anchor="_Toc77862369" w:history="1">
        <w:r w:rsidR="006A4AB1" w:rsidRPr="00B3169F">
          <w:rPr>
            <w:rStyle w:val="Hyperlink"/>
            <w:lang w:val="en-GB"/>
          </w:rPr>
          <w:t>Proposal 7</w:t>
        </w:r>
        <w:r w:rsidR="006A4AB1">
          <w:rPr>
            <w:rFonts w:eastAsiaTheme="minorEastAsia" w:cstheme="minorBidi"/>
            <w:b w:val="0"/>
            <w:sz w:val="22"/>
            <w:szCs w:val="22"/>
            <w:lang w:eastAsia="zh-TW"/>
          </w:rPr>
          <w:tab/>
        </w:r>
        <w:r w:rsidR="006A4AB1" w:rsidRPr="00B3169F">
          <w:rPr>
            <w:rStyle w:val="Hyperlink"/>
            <w:lang w:eastAsia="zh-TW"/>
          </w:rPr>
          <w:t>If the UE has initiated an NPUSCH transmission using pre-configured uplink resource ending in subframe n, the UE shall monitor the NPDCCH UE-specific search space in a search space window starting in subframe n + 4 + K_RTT, where K_RTT is an estimate of UE-eNB RTT.</w:t>
        </w:r>
      </w:hyperlink>
    </w:p>
    <w:p w14:paraId="1AF61E26" w14:textId="77777777" w:rsidR="006A4AB1" w:rsidRDefault="00051CE6">
      <w:pPr>
        <w:pStyle w:val="TOC1"/>
        <w:rPr>
          <w:rFonts w:eastAsiaTheme="minorEastAsia" w:cstheme="minorBidi"/>
          <w:b w:val="0"/>
          <w:sz w:val="22"/>
          <w:szCs w:val="22"/>
          <w:lang w:eastAsia="zh-TW"/>
        </w:rPr>
      </w:pPr>
      <w:hyperlink w:anchor="_Toc77862370" w:history="1">
        <w:r w:rsidR="006A4AB1" w:rsidRPr="00B3169F">
          <w:rPr>
            <w:rStyle w:val="Hyperlink"/>
            <w:lang w:val="en-GB"/>
          </w:rPr>
          <w:t>Proposal 8</w:t>
        </w:r>
        <w:r w:rsidR="006A4AB1">
          <w:rPr>
            <w:rFonts w:eastAsiaTheme="minorEastAsia" w:cstheme="minorBidi"/>
            <w:b w:val="0"/>
            <w:sz w:val="22"/>
            <w:szCs w:val="22"/>
            <w:lang w:eastAsia="zh-TW"/>
          </w:rPr>
          <w:tab/>
        </w:r>
        <w:r w:rsidR="006A4AB1" w:rsidRPr="00B3169F">
          <w:rPr>
            <w:rStyle w:val="Hyperlink"/>
            <w:lang w:val="en-GB"/>
          </w:rPr>
          <w:t>Deprioritize scheduling enhancement on UE-specific TA report in RRC_CONNECTED for Rel-17.</w:t>
        </w:r>
      </w:hyperlink>
    </w:p>
    <w:p w14:paraId="6EEF5099" w14:textId="77777777" w:rsidR="006A4AB1" w:rsidRDefault="00051CE6">
      <w:pPr>
        <w:pStyle w:val="TOC1"/>
        <w:rPr>
          <w:rFonts w:eastAsiaTheme="minorEastAsia" w:cstheme="minorBidi"/>
          <w:b w:val="0"/>
          <w:sz w:val="22"/>
          <w:szCs w:val="22"/>
          <w:lang w:eastAsia="zh-TW"/>
        </w:rPr>
      </w:pPr>
      <w:hyperlink w:anchor="_Toc77862371" w:history="1">
        <w:r w:rsidR="006A4AB1" w:rsidRPr="00B3169F">
          <w:rPr>
            <w:rStyle w:val="Hyperlink"/>
            <w:lang w:val="en-GB"/>
          </w:rPr>
          <w:t>Proposal 9</w:t>
        </w:r>
        <w:r w:rsidR="006A4AB1">
          <w:rPr>
            <w:rFonts w:eastAsiaTheme="minorEastAsia" w:cstheme="minorBidi"/>
            <w:b w:val="0"/>
            <w:sz w:val="22"/>
            <w:szCs w:val="22"/>
            <w:lang w:eastAsia="zh-TW"/>
          </w:rPr>
          <w:tab/>
        </w:r>
        <w:r w:rsidR="006A4AB1" w:rsidRPr="00B3169F">
          <w:rPr>
            <w:rStyle w:val="Hyperlink"/>
            <w:lang w:val="en-GB"/>
          </w:rPr>
          <w:t>If enabled by the network, the UE reports information about UE-specific TA pre-compensation at the random-access procedure (MSGA/MSG3 or MSG5) using a MAC CE.</w:t>
        </w:r>
      </w:hyperlink>
    </w:p>
    <w:p w14:paraId="6DF3F1A5" w14:textId="77777777" w:rsidR="006A4AB1" w:rsidRDefault="00051CE6">
      <w:pPr>
        <w:pStyle w:val="TOC1"/>
        <w:rPr>
          <w:rFonts w:eastAsiaTheme="minorEastAsia" w:cstheme="minorBidi"/>
          <w:b w:val="0"/>
          <w:sz w:val="22"/>
          <w:szCs w:val="22"/>
          <w:lang w:eastAsia="zh-TW"/>
        </w:rPr>
      </w:pPr>
      <w:hyperlink w:anchor="_Toc77862372" w:history="1">
        <w:r w:rsidR="006A4AB1" w:rsidRPr="00B3169F">
          <w:rPr>
            <w:rStyle w:val="Hyperlink"/>
            <w:lang w:val="en-GB"/>
          </w:rPr>
          <w:t>Proposal 10</w:t>
        </w:r>
        <w:r w:rsidR="006A4AB1">
          <w:rPr>
            <w:rFonts w:eastAsiaTheme="minorEastAsia" w:cstheme="minorBidi"/>
            <w:b w:val="0"/>
            <w:sz w:val="22"/>
            <w:szCs w:val="22"/>
            <w:lang w:eastAsia="zh-TW"/>
          </w:rPr>
          <w:tab/>
        </w:r>
        <w:r w:rsidR="006A4AB1" w:rsidRPr="00B3169F">
          <w:rPr>
            <w:rStyle w:val="Hyperlink"/>
            <w:lang w:val="en-GB"/>
          </w:rPr>
          <w:t>If enabled by the network, the UE reports information about UE location during initial access, e.g., via MSG3 or MSG5 using a MAC CE command or RRC parameters.</w:t>
        </w:r>
      </w:hyperlink>
    </w:p>
    <w:p w14:paraId="428A2EB8" w14:textId="77777777" w:rsidR="006A4AB1" w:rsidRDefault="00051CE6">
      <w:pPr>
        <w:pStyle w:val="TOC1"/>
        <w:rPr>
          <w:rFonts w:eastAsiaTheme="minorEastAsia" w:cstheme="minorBidi"/>
          <w:b w:val="0"/>
          <w:sz w:val="22"/>
          <w:szCs w:val="22"/>
          <w:lang w:eastAsia="zh-TW"/>
        </w:rPr>
      </w:pPr>
      <w:hyperlink w:anchor="_Toc77862373" w:history="1">
        <w:r w:rsidR="006A4AB1" w:rsidRPr="00B3169F">
          <w:rPr>
            <w:rStyle w:val="Hyperlink"/>
            <w:lang w:val="en-GB"/>
          </w:rPr>
          <w:t>Proposal 11</w:t>
        </w:r>
        <w:r w:rsidR="006A4AB1">
          <w:rPr>
            <w:rFonts w:eastAsiaTheme="minorEastAsia" w:cstheme="minorBidi"/>
            <w:b w:val="0"/>
            <w:sz w:val="22"/>
            <w:szCs w:val="22"/>
            <w:lang w:eastAsia="zh-TW"/>
          </w:rPr>
          <w:tab/>
        </w:r>
        <w:r w:rsidR="006A4AB1" w:rsidRPr="00B3169F">
          <w:rPr>
            <w:rStyle w:val="Hyperlink"/>
            <w:lang w:val="en-GB"/>
          </w:rPr>
          <w:t>If enabled by the network, the UE reports information about UE location in RRC_CONNECTED using a MAC CE or an RRC message. The maximum update frequency is 1 minute for C-IoT devices.</w:t>
        </w:r>
      </w:hyperlink>
    </w:p>
    <w:p w14:paraId="4A2F1259" w14:textId="77777777" w:rsidR="006A4AB1" w:rsidRDefault="00051CE6">
      <w:pPr>
        <w:pStyle w:val="TOC1"/>
        <w:rPr>
          <w:rFonts w:eastAsiaTheme="minorEastAsia" w:cstheme="minorBidi"/>
          <w:b w:val="0"/>
          <w:sz w:val="22"/>
          <w:szCs w:val="22"/>
          <w:lang w:eastAsia="zh-TW"/>
        </w:rPr>
      </w:pPr>
      <w:hyperlink w:anchor="_Toc77862374" w:history="1">
        <w:r w:rsidR="006A4AB1" w:rsidRPr="00B3169F">
          <w:rPr>
            <w:rStyle w:val="Hyperlink"/>
            <w:lang w:val="en-GB"/>
          </w:rPr>
          <w:t>Proposal 12</w:t>
        </w:r>
        <w:r w:rsidR="006A4AB1">
          <w:rPr>
            <w:rFonts w:eastAsiaTheme="minorEastAsia" w:cstheme="minorBidi"/>
            <w:b w:val="0"/>
            <w:sz w:val="22"/>
            <w:szCs w:val="22"/>
            <w:lang w:eastAsia="zh-TW"/>
          </w:rPr>
          <w:tab/>
        </w:r>
        <w:r w:rsidR="006A4AB1" w:rsidRPr="00B3169F">
          <w:rPr>
            <w:rStyle w:val="Hyperlink"/>
            <w:lang w:val="en-GB"/>
          </w:rPr>
          <w:t>Options of determining the estimate of UE-eNB RTT shall be discussed in RAN1, regarding no K_mac can be reused in IoT over NTN.</w:t>
        </w:r>
      </w:hyperlink>
    </w:p>
    <w:p w14:paraId="0ADFC171" w14:textId="77777777" w:rsidR="006A4AB1" w:rsidRDefault="00051CE6">
      <w:pPr>
        <w:pStyle w:val="TOC1"/>
        <w:rPr>
          <w:rFonts w:eastAsiaTheme="minorEastAsia" w:cstheme="minorBidi"/>
          <w:b w:val="0"/>
          <w:sz w:val="22"/>
          <w:szCs w:val="22"/>
          <w:lang w:eastAsia="zh-TW"/>
        </w:rPr>
      </w:pPr>
      <w:hyperlink w:anchor="_Toc77862375" w:history="1">
        <w:r w:rsidR="006A4AB1" w:rsidRPr="00B3169F">
          <w:rPr>
            <w:rStyle w:val="Hyperlink"/>
            <w:lang w:val="en-GB"/>
          </w:rPr>
          <w:t>Proposal 13</w:t>
        </w:r>
        <w:r w:rsidR="006A4AB1">
          <w:rPr>
            <w:rFonts w:eastAsiaTheme="minorEastAsia" w:cstheme="minorBidi"/>
            <w:b w:val="0"/>
            <w:sz w:val="22"/>
            <w:szCs w:val="22"/>
            <w:lang w:eastAsia="zh-TW"/>
          </w:rPr>
          <w:tab/>
        </w:r>
        <w:r w:rsidR="006A4AB1" w:rsidRPr="00B3169F">
          <w:rPr>
            <w:rStyle w:val="Hyperlink"/>
            <w:lang w:val="en-GB"/>
          </w:rPr>
          <w:t>Introduce a new K_mac value for the estimate of UE-gNB RTT, where the new K_mac is assumed to have the unit of millisecond rather than the unit of a PUCH slot.</w:t>
        </w:r>
      </w:hyperlink>
    </w:p>
    <w:p w14:paraId="7014C4E4" w14:textId="450CCF1D" w:rsidR="00DC2352" w:rsidRPr="00DC2352" w:rsidRDefault="005B1DDB" w:rsidP="00E443C5">
      <w:pPr>
        <w:pStyle w:val="TOC1"/>
        <w:spacing w:after="0"/>
        <w:ind w:left="1526" w:hanging="1526"/>
      </w:pPr>
      <w:r>
        <w:fldChar w:fldCharType="end"/>
      </w:r>
    </w:p>
    <w:p w14:paraId="53C87396" w14:textId="71E500A7" w:rsidR="000B5758" w:rsidRDefault="00FA106B" w:rsidP="00644835">
      <w:pPr>
        <w:pStyle w:val="Heading1"/>
        <w:snapToGrid w:val="0"/>
        <w:jc w:val="both"/>
      </w:pPr>
      <w:r>
        <w:t>Reference</w:t>
      </w:r>
    </w:p>
    <w:p w14:paraId="43702CF4" w14:textId="7FA2D862" w:rsidR="000A17C4" w:rsidRDefault="000A17C4" w:rsidP="00E232E4">
      <w:pPr>
        <w:pStyle w:val="Reference"/>
      </w:pPr>
      <w:bookmarkStart w:id="19" w:name="_Ref9595909"/>
      <w:bookmarkStart w:id="20" w:name="_Ref16874156"/>
      <w:r w:rsidRPr="000A17C4">
        <w:t>Chairman</w:t>
      </w:r>
      <w:r>
        <w:t>’s</w:t>
      </w:r>
      <w:r w:rsidRPr="000A17C4">
        <w:t xml:space="preserve"> Notes, 3GPP TSG RAN WG1 #10</w:t>
      </w:r>
      <w:r w:rsidR="00CF26CD">
        <w:t>5</w:t>
      </w:r>
      <w:r w:rsidRPr="000A17C4">
        <w:t xml:space="preserve"> e-meeting</w:t>
      </w:r>
    </w:p>
    <w:p w14:paraId="404B9072" w14:textId="7DB579A3" w:rsidR="000A17C4" w:rsidRDefault="000A17C4" w:rsidP="000A17C4">
      <w:pPr>
        <w:pStyle w:val="Reference"/>
      </w:pPr>
      <w:r w:rsidRPr="000A17C4">
        <w:t>Chairman</w:t>
      </w:r>
      <w:r>
        <w:t>’s</w:t>
      </w:r>
      <w:r w:rsidRPr="000A17C4">
        <w:t xml:space="preserve"> Notes, 3GPP TSG RAN WG</w:t>
      </w:r>
      <w:r>
        <w:t>2</w:t>
      </w:r>
      <w:r w:rsidRPr="000A17C4">
        <w:t xml:space="preserve"> #1</w:t>
      </w:r>
      <w:r>
        <w:t>1</w:t>
      </w:r>
      <w:r w:rsidR="00CF26CD">
        <w:t>4</w:t>
      </w:r>
      <w:r w:rsidRPr="000A17C4">
        <w:t xml:space="preserve"> e-meeting</w:t>
      </w:r>
    </w:p>
    <w:p w14:paraId="36084C9D" w14:textId="7D3B17FA" w:rsidR="00CF26CD" w:rsidRPr="000A17C4" w:rsidRDefault="00051CE6" w:rsidP="000A17C4">
      <w:pPr>
        <w:pStyle w:val="Reference"/>
      </w:pPr>
      <w:hyperlink r:id="rId13" w:history="1">
        <w:r w:rsidR="00CF26CD" w:rsidRPr="00CF26CD">
          <w:rPr>
            <w:rStyle w:val="Hyperlink"/>
          </w:rPr>
          <w:t>RP-211601</w:t>
        </w:r>
      </w:hyperlink>
      <w:r w:rsidR="00CF26CD">
        <w:t xml:space="preserve">, </w:t>
      </w:r>
      <w:r w:rsidR="00CF26CD" w:rsidRPr="00CF26CD">
        <w:t>New Rel-17 WID on NB-IoT/eMTC support for Non-Terrestrial</w:t>
      </w:r>
      <w:r w:rsidR="00CF26CD">
        <w:t>, MTK, ESA</w:t>
      </w:r>
      <w:bookmarkEnd w:id="19"/>
      <w:bookmarkEnd w:id="20"/>
    </w:p>
    <w:sectPr w:rsidR="00CF26CD" w:rsidRPr="000A17C4" w:rsidSect="00D95E05">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C3EE" w14:textId="77777777" w:rsidR="00051CE6" w:rsidRDefault="00051CE6" w:rsidP="0063297B">
      <w:pPr>
        <w:spacing w:after="0"/>
      </w:pPr>
      <w:r>
        <w:separator/>
      </w:r>
    </w:p>
  </w:endnote>
  <w:endnote w:type="continuationSeparator" w:id="0">
    <w:p w14:paraId="26318EDC" w14:textId="77777777" w:rsidR="00051CE6" w:rsidRDefault="00051CE6" w:rsidP="0063297B">
      <w:pPr>
        <w:spacing w:after="0"/>
      </w:pPr>
      <w:r>
        <w:continuationSeparator/>
      </w:r>
    </w:p>
  </w:endnote>
  <w:endnote w:type="continuationNotice" w:id="1">
    <w:p w14:paraId="47357354" w14:textId="77777777" w:rsidR="00051CE6" w:rsidRDefault="00051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EFB8B" w14:textId="77777777" w:rsidR="00663793" w:rsidRDefault="00663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2D90" w14:textId="77777777" w:rsidR="00663793" w:rsidRDefault="006637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7168" w14:textId="77777777" w:rsidR="00663793" w:rsidRDefault="00663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A3AB" w14:textId="77777777" w:rsidR="00051CE6" w:rsidRDefault="00051CE6" w:rsidP="0063297B">
      <w:pPr>
        <w:spacing w:after="0"/>
      </w:pPr>
      <w:r>
        <w:separator/>
      </w:r>
    </w:p>
  </w:footnote>
  <w:footnote w:type="continuationSeparator" w:id="0">
    <w:p w14:paraId="32807C12" w14:textId="77777777" w:rsidR="00051CE6" w:rsidRDefault="00051CE6" w:rsidP="0063297B">
      <w:pPr>
        <w:spacing w:after="0"/>
      </w:pPr>
      <w:r>
        <w:continuationSeparator/>
      </w:r>
    </w:p>
  </w:footnote>
  <w:footnote w:type="continuationNotice" w:id="1">
    <w:p w14:paraId="42A94D6C" w14:textId="77777777" w:rsidR="00051CE6" w:rsidRDefault="00051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BC88" w14:textId="77777777" w:rsidR="00663793" w:rsidRDefault="006637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02A0" w14:textId="3FB84589" w:rsidR="00D95E05" w:rsidRDefault="00D95E05">
    <w:pPr>
      <w:pStyle w:val="Header"/>
    </w:pPr>
    <w:r>
      <w:ptab w:relativeTo="margin" w:alignment="center" w:leader="none"/>
    </w:r>
    <w:r>
      <w:ptab w:relativeTo="margin" w:alignment="right" w:leader="none"/>
    </w:r>
    <w:r w:rsidR="00663793" w:rsidRPr="00663793">
      <w:t xml:space="preserve"> R1-2107292</w:t>
    </w:r>
    <w: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0D5BE" w14:textId="77777777" w:rsidR="00663793" w:rsidRDefault="00663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40FDA"/>
    <w:multiLevelType w:val="hybridMultilevel"/>
    <w:tmpl w:val="862A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D74B91"/>
    <w:multiLevelType w:val="hybridMultilevel"/>
    <w:tmpl w:val="A148D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A3375"/>
    <w:multiLevelType w:val="hybridMultilevel"/>
    <w:tmpl w:val="7B52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ECDA30DE"/>
    <w:lvl w:ilvl="0" w:tplc="200EFF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E7944"/>
    <w:multiLevelType w:val="hybridMultilevel"/>
    <w:tmpl w:val="D088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178E5"/>
    <w:multiLevelType w:val="hybridMultilevel"/>
    <w:tmpl w:val="A6C6A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50E5C"/>
    <w:multiLevelType w:val="hybridMultilevel"/>
    <w:tmpl w:val="35E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0AE07E54"/>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233E94"/>
    <w:multiLevelType w:val="hybridMultilevel"/>
    <w:tmpl w:val="BAC82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27389"/>
    <w:multiLevelType w:val="hybridMultilevel"/>
    <w:tmpl w:val="2F3C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7"/>
  </w:num>
  <w:num w:numId="4">
    <w:abstractNumId w:val="13"/>
  </w:num>
  <w:num w:numId="5">
    <w:abstractNumId w:val="24"/>
  </w:num>
  <w:num w:numId="6">
    <w:abstractNumId w:val="4"/>
  </w:num>
  <w:num w:numId="7">
    <w:abstractNumId w:val="29"/>
  </w:num>
  <w:num w:numId="8">
    <w:abstractNumId w:val="32"/>
  </w:num>
  <w:num w:numId="9">
    <w:abstractNumId w:val="8"/>
  </w:num>
  <w:num w:numId="10">
    <w:abstractNumId w:val="33"/>
  </w:num>
  <w:num w:numId="11">
    <w:abstractNumId w:val="16"/>
  </w:num>
  <w:num w:numId="12">
    <w:abstractNumId w:val="23"/>
  </w:num>
  <w:num w:numId="13">
    <w:abstractNumId w:val="2"/>
  </w:num>
  <w:num w:numId="14">
    <w:abstractNumId w:val="22"/>
  </w:num>
  <w:num w:numId="15">
    <w:abstractNumId w:val="6"/>
  </w:num>
  <w:num w:numId="16">
    <w:abstractNumId w:val="26"/>
  </w:num>
  <w:num w:numId="17">
    <w:abstractNumId w:val="9"/>
  </w:num>
  <w:num w:numId="18">
    <w:abstractNumId w:val="38"/>
  </w:num>
  <w:num w:numId="19">
    <w:abstractNumId w:val="0"/>
  </w:num>
  <w:num w:numId="20">
    <w:abstractNumId w:val="34"/>
  </w:num>
  <w:num w:numId="21">
    <w:abstractNumId w:val="11"/>
  </w:num>
  <w:num w:numId="22">
    <w:abstractNumId w:val="27"/>
  </w:num>
  <w:num w:numId="23">
    <w:abstractNumId w:val="40"/>
  </w:num>
  <w:num w:numId="24">
    <w:abstractNumId w:val="12"/>
  </w:num>
  <w:num w:numId="25">
    <w:abstractNumId w:val="31"/>
  </w:num>
  <w:num w:numId="26">
    <w:abstractNumId w:val="19"/>
  </w:num>
  <w:num w:numId="27">
    <w:abstractNumId w:val="18"/>
  </w:num>
  <w:num w:numId="28">
    <w:abstractNumId w:val="17"/>
  </w:num>
  <w:num w:numId="29">
    <w:abstractNumId w:val="14"/>
  </w:num>
  <w:num w:numId="30">
    <w:abstractNumId w:val="20"/>
  </w:num>
  <w:num w:numId="31">
    <w:abstractNumId w:val="25"/>
  </w:num>
  <w:num w:numId="32">
    <w:abstractNumId w:val="28"/>
  </w:num>
  <w:num w:numId="33">
    <w:abstractNumId w:val="41"/>
  </w:num>
  <w:num w:numId="34">
    <w:abstractNumId w:val="21"/>
  </w:num>
  <w:num w:numId="35">
    <w:abstractNumId w:val="15"/>
  </w:num>
  <w:num w:numId="36">
    <w:abstractNumId w:val="3"/>
  </w:num>
  <w:num w:numId="37">
    <w:abstractNumId w:val="10"/>
  </w:num>
  <w:num w:numId="38">
    <w:abstractNumId w:val="37"/>
  </w:num>
  <w:num w:numId="39">
    <w:abstractNumId w:val="3"/>
  </w:num>
  <w:num w:numId="40">
    <w:abstractNumId w:val="3"/>
  </w:num>
  <w:num w:numId="41">
    <w:abstractNumId w:val="3"/>
  </w:num>
  <w:num w:numId="42">
    <w:abstractNumId w:val="30"/>
  </w:num>
  <w:num w:numId="43">
    <w:abstractNumId w:val="35"/>
  </w:num>
  <w:num w:numId="44">
    <w:abstractNumId w:val="5"/>
  </w:num>
  <w:num w:numId="45">
    <w:abstractNumId w:val="3"/>
  </w:num>
  <w:num w:numId="46">
    <w:abstractNumId w:val="1"/>
  </w:num>
  <w:num w:numId="47">
    <w:abstractNumId w:val="39"/>
  </w:num>
  <w:num w:numId="4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OuBQAUyKmNLgAAAA=="/>
  </w:docVars>
  <w:rsids>
    <w:rsidRoot w:val="006A4A78"/>
    <w:rsid w:val="00000FA6"/>
    <w:rsid w:val="0000382C"/>
    <w:rsid w:val="00003AA2"/>
    <w:rsid w:val="00003D59"/>
    <w:rsid w:val="00004A2B"/>
    <w:rsid w:val="00004E8F"/>
    <w:rsid w:val="00006443"/>
    <w:rsid w:val="00006FCB"/>
    <w:rsid w:val="00011505"/>
    <w:rsid w:val="00012B0C"/>
    <w:rsid w:val="00014161"/>
    <w:rsid w:val="000164F1"/>
    <w:rsid w:val="00020939"/>
    <w:rsid w:val="00020A7D"/>
    <w:rsid w:val="000222B7"/>
    <w:rsid w:val="00023F41"/>
    <w:rsid w:val="00026B35"/>
    <w:rsid w:val="00030062"/>
    <w:rsid w:val="000305CD"/>
    <w:rsid w:val="0003279E"/>
    <w:rsid w:val="0003330B"/>
    <w:rsid w:val="000342C6"/>
    <w:rsid w:val="00036240"/>
    <w:rsid w:val="00040844"/>
    <w:rsid w:val="000418A6"/>
    <w:rsid w:val="000421CD"/>
    <w:rsid w:val="000436CD"/>
    <w:rsid w:val="000501B3"/>
    <w:rsid w:val="00051CE6"/>
    <w:rsid w:val="000537D6"/>
    <w:rsid w:val="0005532F"/>
    <w:rsid w:val="00055F40"/>
    <w:rsid w:val="00060CBC"/>
    <w:rsid w:val="00060D85"/>
    <w:rsid w:val="000641E0"/>
    <w:rsid w:val="00065F28"/>
    <w:rsid w:val="0006645F"/>
    <w:rsid w:val="00067093"/>
    <w:rsid w:val="000710A5"/>
    <w:rsid w:val="00074655"/>
    <w:rsid w:val="00074AE0"/>
    <w:rsid w:val="000760E1"/>
    <w:rsid w:val="000765E8"/>
    <w:rsid w:val="00076845"/>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59E8"/>
    <w:rsid w:val="000B7313"/>
    <w:rsid w:val="000B7A02"/>
    <w:rsid w:val="000C04E8"/>
    <w:rsid w:val="000C3AA3"/>
    <w:rsid w:val="000C4A32"/>
    <w:rsid w:val="000C5587"/>
    <w:rsid w:val="000C68DD"/>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2D1"/>
    <w:rsid w:val="00120364"/>
    <w:rsid w:val="00120EE7"/>
    <w:rsid w:val="00121950"/>
    <w:rsid w:val="00121AA9"/>
    <w:rsid w:val="001227B8"/>
    <w:rsid w:val="00122951"/>
    <w:rsid w:val="0012473C"/>
    <w:rsid w:val="001255FC"/>
    <w:rsid w:val="00130D59"/>
    <w:rsid w:val="00131DA4"/>
    <w:rsid w:val="00132874"/>
    <w:rsid w:val="001343EC"/>
    <w:rsid w:val="001344E2"/>
    <w:rsid w:val="001350CC"/>
    <w:rsid w:val="001378BD"/>
    <w:rsid w:val="00140508"/>
    <w:rsid w:val="00140D47"/>
    <w:rsid w:val="001411CA"/>
    <w:rsid w:val="00141AC6"/>
    <w:rsid w:val="00142170"/>
    <w:rsid w:val="00143B50"/>
    <w:rsid w:val="0014565E"/>
    <w:rsid w:val="00145DDD"/>
    <w:rsid w:val="0014683C"/>
    <w:rsid w:val="0014756E"/>
    <w:rsid w:val="00150043"/>
    <w:rsid w:val="00151886"/>
    <w:rsid w:val="00151E0B"/>
    <w:rsid w:val="00156C58"/>
    <w:rsid w:val="00163F57"/>
    <w:rsid w:val="00164F50"/>
    <w:rsid w:val="00165218"/>
    <w:rsid w:val="00167C09"/>
    <w:rsid w:val="001706F5"/>
    <w:rsid w:val="00171803"/>
    <w:rsid w:val="00174C28"/>
    <w:rsid w:val="00175DBA"/>
    <w:rsid w:val="0017744C"/>
    <w:rsid w:val="00182048"/>
    <w:rsid w:val="001829DB"/>
    <w:rsid w:val="001831DE"/>
    <w:rsid w:val="00184890"/>
    <w:rsid w:val="00184BB8"/>
    <w:rsid w:val="0019033F"/>
    <w:rsid w:val="001916EE"/>
    <w:rsid w:val="001931BC"/>
    <w:rsid w:val="00193A3E"/>
    <w:rsid w:val="001946A6"/>
    <w:rsid w:val="00195291"/>
    <w:rsid w:val="00196E45"/>
    <w:rsid w:val="001973AC"/>
    <w:rsid w:val="001974BD"/>
    <w:rsid w:val="001A5651"/>
    <w:rsid w:val="001A6733"/>
    <w:rsid w:val="001A75F8"/>
    <w:rsid w:val="001B2393"/>
    <w:rsid w:val="001B4136"/>
    <w:rsid w:val="001B4DAE"/>
    <w:rsid w:val="001B515B"/>
    <w:rsid w:val="001B6A00"/>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68FE"/>
    <w:rsid w:val="002270CB"/>
    <w:rsid w:val="002305FE"/>
    <w:rsid w:val="0023412A"/>
    <w:rsid w:val="00235AF7"/>
    <w:rsid w:val="0023631B"/>
    <w:rsid w:val="002364F5"/>
    <w:rsid w:val="002366FE"/>
    <w:rsid w:val="002409BC"/>
    <w:rsid w:val="00243F21"/>
    <w:rsid w:val="00244EF7"/>
    <w:rsid w:val="002471CA"/>
    <w:rsid w:val="00251AA6"/>
    <w:rsid w:val="002609CA"/>
    <w:rsid w:val="0026122C"/>
    <w:rsid w:val="0026147C"/>
    <w:rsid w:val="00265BC6"/>
    <w:rsid w:val="00266699"/>
    <w:rsid w:val="00267FF5"/>
    <w:rsid w:val="00271BBD"/>
    <w:rsid w:val="002720C3"/>
    <w:rsid w:val="002723A9"/>
    <w:rsid w:val="00272612"/>
    <w:rsid w:val="00272CD0"/>
    <w:rsid w:val="002737F8"/>
    <w:rsid w:val="00274F00"/>
    <w:rsid w:val="002753CB"/>
    <w:rsid w:val="00277ED8"/>
    <w:rsid w:val="00282A28"/>
    <w:rsid w:val="0028348F"/>
    <w:rsid w:val="00283B47"/>
    <w:rsid w:val="00283DA5"/>
    <w:rsid w:val="00286484"/>
    <w:rsid w:val="00290D43"/>
    <w:rsid w:val="00291619"/>
    <w:rsid w:val="00292790"/>
    <w:rsid w:val="00292A1A"/>
    <w:rsid w:val="0029349D"/>
    <w:rsid w:val="002947BE"/>
    <w:rsid w:val="00296E04"/>
    <w:rsid w:val="002A050E"/>
    <w:rsid w:val="002A1292"/>
    <w:rsid w:val="002A1A42"/>
    <w:rsid w:val="002A1AFC"/>
    <w:rsid w:val="002A1C4F"/>
    <w:rsid w:val="002A2446"/>
    <w:rsid w:val="002A27CD"/>
    <w:rsid w:val="002A31E6"/>
    <w:rsid w:val="002A4692"/>
    <w:rsid w:val="002A48BD"/>
    <w:rsid w:val="002A702D"/>
    <w:rsid w:val="002B33FD"/>
    <w:rsid w:val="002B4821"/>
    <w:rsid w:val="002B48CB"/>
    <w:rsid w:val="002B6018"/>
    <w:rsid w:val="002B6795"/>
    <w:rsid w:val="002B6951"/>
    <w:rsid w:val="002C1440"/>
    <w:rsid w:val="002C4EF6"/>
    <w:rsid w:val="002D0A11"/>
    <w:rsid w:val="002D1055"/>
    <w:rsid w:val="002D3104"/>
    <w:rsid w:val="002D39B1"/>
    <w:rsid w:val="002E1752"/>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0C58"/>
    <w:rsid w:val="003211BF"/>
    <w:rsid w:val="00326933"/>
    <w:rsid w:val="00332483"/>
    <w:rsid w:val="003352D3"/>
    <w:rsid w:val="003368BC"/>
    <w:rsid w:val="00337856"/>
    <w:rsid w:val="00337EC7"/>
    <w:rsid w:val="00340930"/>
    <w:rsid w:val="00340A5E"/>
    <w:rsid w:val="00340E36"/>
    <w:rsid w:val="00341FCB"/>
    <w:rsid w:val="003442D0"/>
    <w:rsid w:val="0034613E"/>
    <w:rsid w:val="00346ED1"/>
    <w:rsid w:val="003503FC"/>
    <w:rsid w:val="003505C3"/>
    <w:rsid w:val="00355897"/>
    <w:rsid w:val="00357483"/>
    <w:rsid w:val="003607F9"/>
    <w:rsid w:val="0036236F"/>
    <w:rsid w:val="0036258E"/>
    <w:rsid w:val="00362A8A"/>
    <w:rsid w:val="00362BCF"/>
    <w:rsid w:val="00363E54"/>
    <w:rsid w:val="00370BCE"/>
    <w:rsid w:val="00370FF3"/>
    <w:rsid w:val="00372381"/>
    <w:rsid w:val="0037309A"/>
    <w:rsid w:val="00373A3F"/>
    <w:rsid w:val="00375A17"/>
    <w:rsid w:val="00377537"/>
    <w:rsid w:val="003808D2"/>
    <w:rsid w:val="0038162C"/>
    <w:rsid w:val="00384E37"/>
    <w:rsid w:val="00387A01"/>
    <w:rsid w:val="00391B61"/>
    <w:rsid w:val="0039336A"/>
    <w:rsid w:val="00397176"/>
    <w:rsid w:val="003975BA"/>
    <w:rsid w:val="003A0843"/>
    <w:rsid w:val="003A244E"/>
    <w:rsid w:val="003A31AC"/>
    <w:rsid w:val="003A3CE9"/>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06341"/>
    <w:rsid w:val="00410971"/>
    <w:rsid w:val="00410A3B"/>
    <w:rsid w:val="00413AF5"/>
    <w:rsid w:val="00413D5C"/>
    <w:rsid w:val="00415FD7"/>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3B69"/>
    <w:rsid w:val="00437745"/>
    <w:rsid w:val="00441C9E"/>
    <w:rsid w:val="004439C8"/>
    <w:rsid w:val="00444A3E"/>
    <w:rsid w:val="00445A29"/>
    <w:rsid w:val="00447C4B"/>
    <w:rsid w:val="0045220E"/>
    <w:rsid w:val="00454E41"/>
    <w:rsid w:val="0045670A"/>
    <w:rsid w:val="00456894"/>
    <w:rsid w:val="00457B2A"/>
    <w:rsid w:val="0046028C"/>
    <w:rsid w:val="00460684"/>
    <w:rsid w:val="00460688"/>
    <w:rsid w:val="00460C5A"/>
    <w:rsid w:val="00460FAA"/>
    <w:rsid w:val="00464515"/>
    <w:rsid w:val="004660F0"/>
    <w:rsid w:val="004708FC"/>
    <w:rsid w:val="0047117D"/>
    <w:rsid w:val="004714B4"/>
    <w:rsid w:val="0047265B"/>
    <w:rsid w:val="004746D4"/>
    <w:rsid w:val="00474D26"/>
    <w:rsid w:val="00475340"/>
    <w:rsid w:val="0047552D"/>
    <w:rsid w:val="0047641F"/>
    <w:rsid w:val="00480574"/>
    <w:rsid w:val="00482E98"/>
    <w:rsid w:val="004836DC"/>
    <w:rsid w:val="00484513"/>
    <w:rsid w:val="0048463B"/>
    <w:rsid w:val="0048600B"/>
    <w:rsid w:val="004879FB"/>
    <w:rsid w:val="00487C97"/>
    <w:rsid w:val="004906CB"/>
    <w:rsid w:val="00493585"/>
    <w:rsid w:val="00493C71"/>
    <w:rsid w:val="00494427"/>
    <w:rsid w:val="004962C1"/>
    <w:rsid w:val="004964CD"/>
    <w:rsid w:val="004A0649"/>
    <w:rsid w:val="004A067C"/>
    <w:rsid w:val="004A2BB1"/>
    <w:rsid w:val="004A40FE"/>
    <w:rsid w:val="004B19C7"/>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136C"/>
    <w:rsid w:val="004E3848"/>
    <w:rsid w:val="004E61D7"/>
    <w:rsid w:val="004F5591"/>
    <w:rsid w:val="004F5C1E"/>
    <w:rsid w:val="00500A75"/>
    <w:rsid w:val="00500E29"/>
    <w:rsid w:val="00503526"/>
    <w:rsid w:val="005055AF"/>
    <w:rsid w:val="00505D07"/>
    <w:rsid w:val="005079E3"/>
    <w:rsid w:val="00511B5C"/>
    <w:rsid w:val="00512877"/>
    <w:rsid w:val="00515FB6"/>
    <w:rsid w:val="00516FA9"/>
    <w:rsid w:val="00520A09"/>
    <w:rsid w:val="005225DB"/>
    <w:rsid w:val="00522BF1"/>
    <w:rsid w:val="00523143"/>
    <w:rsid w:val="00533B6B"/>
    <w:rsid w:val="00533C06"/>
    <w:rsid w:val="00534496"/>
    <w:rsid w:val="00535AFB"/>
    <w:rsid w:val="00536B25"/>
    <w:rsid w:val="0053774E"/>
    <w:rsid w:val="00540DA1"/>
    <w:rsid w:val="00544520"/>
    <w:rsid w:val="00546D32"/>
    <w:rsid w:val="005505A7"/>
    <w:rsid w:val="0055061B"/>
    <w:rsid w:val="00550FD9"/>
    <w:rsid w:val="005514A9"/>
    <w:rsid w:val="00552805"/>
    <w:rsid w:val="0055286A"/>
    <w:rsid w:val="00553D6C"/>
    <w:rsid w:val="00554F73"/>
    <w:rsid w:val="00556EA5"/>
    <w:rsid w:val="00557C1B"/>
    <w:rsid w:val="00560604"/>
    <w:rsid w:val="005643DD"/>
    <w:rsid w:val="00564A21"/>
    <w:rsid w:val="00565180"/>
    <w:rsid w:val="00567510"/>
    <w:rsid w:val="00571861"/>
    <w:rsid w:val="005718A0"/>
    <w:rsid w:val="0057520F"/>
    <w:rsid w:val="00575D10"/>
    <w:rsid w:val="00576C1C"/>
    <w:rsid w:val="005779ED"/>
    <w:rsid w:val="00580B52"/>
    <w:rsid w:val="00582423"/>
    <w:rsid w:val="00582924"/>
    <w:rsid w:val="00583232"/>
    <w:rsid w:val="00584790"/>
    <w:rsid w:val="00585C4C"/>
    <w:rsid w:val="00586095"/>
    <w:rsid w:val="00587BF9"/>
    <w:rsid w:val="005907EE"/>
    <w:rsid w:val="005926E6"/>
    <w:rsid w:val="00595E68"/>
    <w:rsid w:val="00597063"/>
    <w:rsid w:val="0059772B"/>
    <w:rsid w:val="005A024C"/>
    <w:rsid w:val="005A0389"/>
    <w:rsid w:val="005A2F7F"/>
    <w:rsid w:val="005A3609"/>
    <w:rsid w:val="005A3BA9"/>
    <w:rsid w:val="005A43DD"/>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59C"/>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6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3793"/>
    <w:rsid w:val="00664F57"/>
    <w:rsid w:val="00665020"/>
    <w:rsid w:val="0067023C"/>
    <w:rsid w:val="006714EF"/>
    <w:rsid w:val="00676540"/>
    <w:rsid w:val="006776A9"/>
    <w:rsid w:val="006819C5"/>
    <w:rsid w:val="00681C40"/>
    <w:rsid w:val="006832B4"/>
    <w:rsid w:val="00683624"/>
    <w:rsid w:val="0068524B"/>
    <w:rsid w:val="006873C3"/>
    <w:rsid w:val="006908F8"/>
    <w:rsid w:val="00691992"/>
    <w:rsid w:val="00692027"/>
    <w:rsid w:val="00692312"/>
    <w:rsid w:val="00692E9D"/>
    <w:rsid w:val="006948BE"/>
    <w:rsid w:val="006A03ED"/>
    <w:rsid w:val="006A10E4"/>
    <w:rsid w:val="006A1C3E"/>
    <w:rsid w:val="006A374C"/>
    <w:rsid w:val="006A4A78"/>
    <w:rsid w:val="006A4AB1"/>
    <w:rsid w:val="006A4C24"/>
    <w:rsid w:val="006A59AA"/>
    <w:rsid w:val="006A60C4"/>
    <w:rsid w:val="006A641B"/>
    <w:rsid w:val="006A65F5"/>
    <w:rsid w:val="006A6ECE"/>
    <w:rsid w:val="006B13F0"/>
    <w:rsid w:val="006B14E1"/>
    <w:rsid w:val="006B1656"/>
    <w:rsid w:val="006B40C4"/>
    <w:rsid w:val="006B76D5"/>
    <w:rsid w:val="006C378D"/>
    <w:rsid w:val="006C3FCB"/>
    <w:rsid w:val="006C480F"/>
    <w:rsid w:val="006C5141"/>
    <w:rsid w:val="006C627A"/>
    <w:rsid w:val="006C678B"/>
    <w:rsid w:val="006C6CC7"/>
    <w:rsid w:val="006D1968"/>
    <w:rsid w:val="006D6331"/>
    <w:rsid w:val="006E216B"/>
    <w:rsid w:val="006E49AE"/>
    <w:rsid w:val="006E729C"/>
    <w:rsid w:val="006F0C0C"/>
    <w:rsid w:val="006F2A6B"/>
    <w:rsid w:val="006F2C26"/>
    <w:rsid w:val="006F3F39"/>
    <w:rsid w:val="006F613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5EF9"/>
    <w:rsid w:val="007A78CA"/>
    <w:rsid w:val="007B59EC"/>
    <w:rsid w:val="007B6B25"/>
    <w:rsid w:val="007B6C6E"/>
    <w:rsid w:val="007B731A"/>
    <w:rsid w:val="007C0EB9"/>
    <w:rsid w:val="007C10BC"/>
    <w:rsid w:val="007C1338"/>
    <w:rsid w:val="007C28B2"/>
    <w:rsid w:val="007C5417"/>
    <w:rsid w:val="007C5488"/>
    <w:rsid w:val="007C7321"/>
    <w:rsid w:val="007C7D76"/>
    <w:rsid w:val="007D05E6"/>
    <w:rsid w:val="007D0E91"/>
    <w:rsid w:val="007D1CFF"/>
    <w:rsid w:val="007D449A"/>
    <w:rsid w:val="007D598C"/>
    <w:rsid w:val="007D653E"/>
    <w:rsid w:val="007D6AEB"/>
    <w:rsid w:val="007E038D"/>
    <w:rsid w:val="007E1F66"/>
    <w:rsid w:val="007E360B"/>
    <w:rsid w:val="007E6F39"/>
    <w:rsid w:val="007E7AC0"/>
    <w:rsid w:val="007F085D"/>
    <w:rsid w:val="007F0C48"/>
    <w:rsid w:val="007F1462"/>
    <w:rsid w:val="007F2633"/>
    <w:rsid w:val="007F4CD9"/>
    <w:rsid w:val="007F664B"/>
    <w:rsid w:val="007F6A1B"/>
    <w:rsid w:val="00803236"/>
    <w:rsid w:val="0080453A"/>
    <w:rsid w:val="00804A43"/>
    <w:rsid w:val="00806796"/>
    <w:rsid w:val="00812BAB"/>
    <w:rsid w:val="00816F22"/>
    <w:rsid w:val="008179D4"/>
    <w:rsid w:val="008263DE"/>
    <w:rsid w:val="0082650D"/>
    <w:rsid w:val="008334E5"/>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1D8"/>
    <w:rsid w:val="008817AD"/>
    <w:rsid w:val="008832BB"/>
    <w:rsid w:val="0088423C"/>
    <w:rsid w:val="008860DF"/>
    <w:rsid w:val="00886135"/>
    <w:rsid w:val="00886DB9"/>
    <w:rsid w:val="00887A0C"/>
    <w:rsid w:val="00893184"/>
    <w:rsid w:val="00897341"/>
    <w:rsid w:val="008A13D5"/>
    <w:rsid w:val="008A2480"/>
    <w:rsid w:val="008A30F0"/>
    <w:rsid w:val="008A310B"/>
    <w:rsid w:val="008A3669"/>
    <w:rsid w:val="008A4059"/>
    <w:rsid w:val="008A5C8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22"/>
    <w:rsid w:val="008F0C94"/>
    <w:rsid w:val="008F24E5"/>
    <w:rsid w:val="008F382E"/>
    <w:rsid w:val="008F39AD"/>
    <w:rsid w:val="008F4541"/>
    <w:rsid w:val="008F4559"/>
    <w:rsid w:val="008F66E8"/>
    <w:rsid w:val="008F6B08"/>
    <w:rsid w:val="009000E0"/>
    <w:rsid w:val="00901D6B"/>
    <w:rsid w:val="00902002"/>
    <w:rsid w:val="009026AE"/>
    <w:rsid w:val="00903EC4"/>
    <w:rsid w:val="00907E2F"/>
    <w:rsid w:val="00907FA2"/>
    <w:rsid w:val="00914ACC"/>
    <w:rsid w:val="00917188"/>
    <w:rsid w:val="00922A1E"/>
    <w:rsid w:val="00924230"/>
    <w:rsid w:val="00925A18"/>
    <w:rsid w:val="0093056A"/>
    <w:rsid w:val="00930A6A"/>
    <w:rsid w:val="0093153F"/>
    <w:rsid w:val="009315FD"/>
    <w:rsid w:val="00932016"/>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2395"/>
    <w:rsid w:val="009646A2"/>
    <w:rsid w:val="009660A4"/>
    <w:rsid w:val="00966629"/>
    <w:rsid w:val="0097481C"/>
    <w:rsid w:val="00975525"/>
    <w:rsid w:val="0097583E"/>
    <w:rsid w:val="00977DBC"/>
    <w:rsid w:val="00981EAC"/>
    <w:rsid w:val="009855B7"/>
    <w:rsid w:val="00986583"/>
    <w:rsid w:val="00986A2B"/>
    <w:rsid w:val="0098759C"/>
    <w:rsid w:val="00992976"/>
    <w:rsid w:val="00992CAF"/>
    <w:rsid w:val="00995D43"/>
    <w:rsid w:val="00995E66"/>
    <w:rsid w:val="009A21A6"/>
    <w:rsid w:val="009A3179"/>
    <w:rsid w:val="009A3585"/>
    <w:rsid w:val="009A4DE5"/>
    <w:rsid w:val="009A7AA0"/>
    <w:rsid w:val="009B026B"/>
    <w:rsid w:val="009B0338"/>
    <w:rsid w:val="009B1CF1"/>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31EA"/>
    <w:rsid w:val="009F5133"/>
    <w:rsid w:val="00A003E6"/>
    <w:rsid w:val="00A009F1"/>
    <w:rsid w:val="00A0101F"/>
    <w:rsid w:val="00A0198B"/>
    <w:rsid w:val="00A04811"/>
    <w:rsid w:val="00A04F94"/>
    <w:rsid w:val="00A06780"/>
    <w:rsid w:val="00A07C03"/>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95F"/>
    <w:rsid w:val="00A45CA8"/>
    <w:rsid w:val="00A52363"/>
    <w:rsid w:val="00A5352C"/>
    <w:rsid w:val="00A53FA9"/>
    <w:rsid w:val="00A53FC7"/>
    <w:rsid w:val="00A54B6A"/>
    <w:rsid w:val="00A558B4"/>
    <w:rsid w:val="00A573D3"/>
    <w:rsid w:val="00A61063"/>
    <w:rsid w:val="00A62ED4"/>
    <w:rsid w:val="00A65475"/>
    <w:rsid w:val="00A708E6"/>
    <w:rsid w:val="00A72A10"/>
    <w:rsid w:val="00A82947"/>
    <w:rsid w:val="00A84468"/>
    <w:rsid w:val="00A8486B"/>
    <w:rsid w:val="00A84CFA"/>
    <w:rsid w:val="00A8618E"/>
    <w:rsid w:val="00A904CA"/>
    <w:rsid w:val="00A91950"/>
    <w:rsid w:val="00A963BE"/>
    <w:rsid w:val="00A96C13"/>
    <w:rsid w:val="00AA0DF3"/>
    <w:rsid w:val="00AA1DA2"/>
    <w:rsid w:val="00AA2965"/>
    <w:rsid w:val="00AA36E6"/>
    <w:rsid w:val="00AA378E"/>
    <w:rsid w:val="00AA3EBF"/>
    <w:rsid w:val="00AA45AA"/>
    <w:rsid w:val="00AA609F"/>
    <w:rsid w:val="00AA710B"/>
    <w:rsid w:val="00AB182C"/>
    <w:rsid w:val="00AB2039"/>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387"/>
    <w:rsid w:val="00AF6F22"/>
    <w:rsid w:val="00B0014B"/>
    <w:rsid w:val="00B00928"/>
    <w:rsid w:val="00B03B40"/>
    <w:rsid w:val="00B04031"/>
    <w:rsid w:val="00B04FDB"/>
    <w:rsid w:val="00B05002"/>
    <w:rsid w:val="00B055A6"/>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3FB7"/>
    <w:rsid w:val="00B4437E"/>
    <w:rsid w:val="00B446D3"/>
    <w:rsid w:val="00B44A0A"/>
    <w:rsid w:val="00B44D9A"/>
    <w:rsid w:val="00B45E08"/>
    <w:rsid w:val="00B46003"/>
    <w:rsid w:val="00B47132"/>
    <w:rsid w:val="00B475E8"/>
    <w:rsid w:val="00B50F4F"/>
    <w:rsid w:val="00B50F60"/>
    <w:rsid w:val="00B553BD"/>
    <w:rsid w:val="00B55D19"/>
    <w:rsid w:val="00B56D23"/>
    <w:rsid w:val="00B577F7"/>
    <w:rsid w:val="00B579EE"/>
    <w:rsid w:val="00B60004"/>
    <w:rsid w:val="00B60F66"/>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1C3"/>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28BF"/>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1B9C"/>
    <w:rsid w:val="00BF2A10"/>
    <w:rsid w:val="00BF54D2"/>
    <w:rsid w:val="00BF587D"/>
    <w:rsid w:val="00BF66F7"/>
    <w:rsid w:val="00BF7758"/>
    <w:rsid w:val="00C025F4"/>
    <w:rsid w:val="00C03C1D"/>
    <w:rsid w:val="00C04FDA"/>
    <w:rsid w:val="00C05FAE"/>
    <w:rsid w:val="00C061B8"/>
    <w:rsid w:val="00C12179"/>
    <w:rsid w:val="00C12B3A"/>
    <w:rsid w:val="00C144FF"/>
    <w:rsid w:val="00C14A92"/>
    <w:rsid w:val="00C15889"/>
    <w:rsid w:val="00C1663D"/>
    <w:rsid w:val="00C20004"/>
    <w:rsid w:val="00C20227"/>
    <w:rsid w:val="00C218FC"/>
    <w:rsid w:val="00C233EF"/>
    <w:rsid w:val="00C23A09"/>
    <w:rsid w:val="00C3266C"/>
    <w:rsid w:val="00C34B1F"/>
    <w:rsid w:val="00C37D56"/>
    <w:rsid w:val="00C41981"/>
    <w:rsid w:val="00C43099"/>
    <w:rsid w:val="00C4314A"/>
    <w:rsid w:val="00C46B67"/>
    <w:rsid w:val="00C46BC0"/>
    <w:rsid w:val="00C52F31"/>
    <w:rsid w:val="00C5503B"/>
    <w:rsid w:val="00C61BE4"/>
    <w:rsid w:val="00C65BC9"/>
    <w:rsid w:val="00C678A2"/>
    <w:rsid w:val="00C67EE3"/>
    <w:rsid w:val="00C70015"/>
    <w:rsid w:val="00C73FCA"/>
    <w:rsid w:val="00C7408D"/>
    <w:rsid w:val="00C743F5"/>
    <w:rsid w:val="00C75F58"/>
    <w:rsid w:val="00C76023"/>
    <w:rsid w:val="00C76CA6"/>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385"/>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5766"/>
    <w:rsid w:val="00CD6939"/>
    <w:rsid w:val="00CE149C"/>
    <w:rsid w:val="00CE1EB6"/>
    <w:rsid w:val="00CE6ABA"/>
    <w:rsid w:val="00CF007C"/>
    <w:rsid w:val="00CF0A0A"/>
    <w:rsid w:val="00CF2030"/>
    <w:rsid w:val="00CF211D"/>
    <w:rsid w:val="00CF26C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43F9E"/>
    <w:rsid w:val="00D4743E"/>
    <w:rsid w:val="00D509B6"/>
    <w:rsid w:val="00D51CC5"/>
    <w:rsid w:val="00D51E0E"/>
    <w:rsid w:val="00D5268F"/>
    <w:rsid w:val="00D54EBB"/>
    <w:rsid w:val="00D55BC8"/>
    <w:rsid w:val="00D603FE"/>
    <w:rsid w:val="00D626FF"/>
    <w:rsid w:val="00D62B24"/>
    <w:rsid w:val="00D64898"/>
    <w:rsid w:val="00D65109"/>
    <w:rsid w:val="00D66E2E"/>
    <w:rsid w:val="00D700A8"/>
    <w:rsid w:val="00D70963"/>
    <w:rsid w:val="00D709D2"/>
    <w:rsid w:val="00D72ED1"/>
    <w:rsid w:val="00D736BA"/>
    <w:rsid w:val="00D7382B"/>
    <w:rsid w:val="00D73D3B"/>
    <w:rsid w:val="00D74486"/>
    <w:rsid w:val="00D75E1C"/>
    <w:rsid w:val="00D76118"/>
    <w:rsid w:val="00D762B0"/>
    <w:rsid w:val="00D7638D"/>
    <w:rsid w:val="00D82662"/>
    <w:rsid w:val="00D83CFC"/>
    <w:rsid w:val="00D842D3"/>
    <w:rsid w:val="00D850A1"/>
    <w:rsid w:val="00D91E7F"/>
    <w:rsid w:val="00D92516"/>
    <w:rsid w:val="00D93320"/>
    <w:rsid w:val="00D9451A"/>
    <w:rsid w:val="00D9534A"/>
    <w:rsid w:val="00D95E05"/>
    <w:rsid w:val="00D9655B"/>
    <w:rsid w:val="00D97EA2"/>
    <w:rsid w:val="00DA15F5"/>
    <w:rsid w:val="00DA2FD2"/>
    <w:rsid w:val="00DA4B7B"/>
    <w:rsid w:val="00DA6A25"/>
    <w:rsid w:val="00DA77FC"/>
    <w:rsid w:val="00DB0C1A"/>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D5883"/>
    <w:rsid w:val="00DE1F58"/>
    <w:rsid w:val="00DE3465"/>
    <w:rsid w:val="00DE7B97"/>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43C5"/>
    <w:rsid w:val="00E45FF3"/>
    <w:rsid w:val="00E47BF5"/>
    <w:rsid w:val="00E50988"/>
    <w:rsid w:val="00E510BC"/>
    <w:rsid w:val="00E51B8C"/>
    <w:rsid w:val="00E51F66"/>
    <w:rsid w:val="00E604EA"/>
    <w:rsid w:val="00E62FDD"/>
    <w:rsid w:val="00E65A42"/>
    <w:rsid w:val="00E65ED1"/>
    <w:rsid w:val="00E6785D"/>
    <w:rsid w:val="00E70C2D"/>
    <w:rsid w:val="00E71460"/>
    <w:rsid w:val="00E74434"/>
    <w:rsid w:val="00E76AF6"/>
    <w:rsid w:val="00E80A90"/>
    <w:rsid w:val="00E81765"/>
    <w:rsid w:val="00E824F8"/>
    <w:rsid w:val="00E847D4"/>
    <w:rsid w:val="00E84CCD"/>
    <w:rsid w:val="00E85AAA"/>
    <w:rsid w:val="00E86B31"/>
    <w:rsid w:val="00E8727F"/>
    <w:rsid w:val="00E9264F"/>
    <w:rsid w:val="00E940BE"/>
    <w:rsid w:val="00E9628F"/>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508"/>
    <w:rsid w:val="00EC3B08"/>
    <w:rsid w:val="00EC4EFD"/>
    <w:rsid w:val="00EC5F9C"/>
    <w:rsid w:val="00EC6E35"/>
    <w:rsid w:val="00ED2221"/>
    <w:rsid w:val="00ED46A5"/>
    <w:rsid w:val="00ED71B9"/>
    <w:rsid w:val="00ED76E1"/>
    <w:rsid w:val="00EE3E30"/>
    <w:rsid w:val="00EF3949"/>
    <w:rsid w:val="00EF465C"/>
    <w:rsid w:val="00EF6028"/>
    <w:rsid w:val="00EF77C2"/>
    <w:rsid w:val="00F01CA1"/>
    <w:rsid w:val="00F0227D"/>
    <w:rsid w:val="00F0401D"/>
    <w:rsid w:val="00F0526B"/>
    <w:rsid w:val="00F07665"/>
    <w:rsid w:val="00F07BD9"/>
    <w:rsid w:val="00F10D1C"/>
    <w:rsid w:val="00F11ED7"/>
    <w:rsid w:val="00F1324F"/>
    <w:rsid w:val="00F1336B"/>
    <w:rsid w:val="00F14111"/>
    <w:rsid w:val="00F141F3"/>
    <w:rsid w:val="00F16F62"/>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0A08"/>
    <w:rsid w:val="00F80ECA"/>
    <w:rsid w:val="00F83858"/>
    <w:rsid w:val="00F83AE5"/>
    <w:rsid w:val="00F853B4"/>
    <w:rsid w:val="00F856C1"/>
    <w:rsid w:val="00F87104"/>
    <w:rsid w:val="00F904CA"/>
    <w:rsid w:val="00F9168D"/>
    <w:rsid w:val="00F92068"/>
    <w:rsid w:val="00F926B5"/>
    <w:rsid w:val="00F92C97"/>
    <w:rsid w:val="00F9471C"/>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EC3508"/>
    <w:pPr>
      <w:numPr>
        <w:numId w:val="5"/>
      </w:numPr>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 w:type="paragraph" w:customStyle="1" w:styleId="Agreement">
    <w:name w:val="Agreement"/>
    <w:basedOn w:val="Normal"/>
    <w:next w:val="Normal"/>
    <w:uiPriority w:val="99"/>
    <w:rsid w:val="00664F57"/>
    <w:pPr>
      <w:numPr>
        <w:numId w:val="38"/>
      </w:numPr>
      <w:spacing w:before="60" w:after="180"/>
      <w:jc w:val="left"/>
    </w:pPr>
    <w:rPr>
      <w:rFonts w:ascii="Arial" w:eastAsia="Times New Roman" w:hAnsi="Arial" w:cs="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2e/Docs/RP-21160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2e/Docs/RP-211601.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771</TotalTime>
  <Pages>7</Pages>
  <Words>2810</Words>
  <Characters>16022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18795</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50</cp:revision>
  <dcterms:created xsi:type="dcterms:W3CDTF">2021-05-05T06:33:00Z</dcterms:created>
  <dcterms:modified xsi:type="dcterms:W3CDTF">2021-08-05T23:58:00Z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